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52A52" w14:textId="2FD65336" w:rsidR="00461C65" w:rsidRPr="005C616B" w:rsidRDefault="005B57FF" w:rsidP="00A15196">
      <w:pPr>
        <w:ind w:left="709" w:right="828"/>
        <w:jc w:val="center"/>
        <w:rPr>
          <w:rFonts w:ascii="Arial" w:hAnsi="Arial" w:cs="Arial"/>
          <w:b/>
          <w:sz w:val="24"/>
          <w:lang w:val="el-GR"/>
        </w:rPr>
      </w:pPr>
      <w:r w:rsidRPr="005C616B">
        <w:rPr>
          <w:rFonts w:ascii="Arial" w:hAnsi="Arial" w:cs="Arial"/>
          <w:b/>
          <w:sz w:val="24"/>
          <w:lang w:val="el-GR"/>
        </w:rPr>
        <w:t xml:space="preserve"> </w:t>
      </w:r>
      <w:r w:rsidR="006334AA">
        <w:rPr>
          <w:rFonts w:ascii="Arial" w:hAnsi="Arial" w:cs="Arial"/>
          <w:b/>
          <w:noProof/>
          <w:sz w:val="24"/>
          <w:lang w:val="el-GR" w:eastAsia="el-GR"/>
        </w:rPr>
        <w:drawing>
          <wp:inline distT="0" distB="0" distL="0" distR="0" wp14:anchorId="2A7D7919" wp14:editId="2A9B7ABE">
            <wp:extent cx="2170430" cy="1049655"/>
            <wp:effectExtent l="19050" t="0" r="1270" b="0"/>
            <wp:docPr id="5" name="Picture 2" descr="logotelikoartist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elikoartistik.jpg"/>
                    <pic:cNvPicPr>
                      <a:picLocks noChangeAspect="1" noChangeArrowheads="1"/>
                    </pic:cNvPicPr>
                  </pic:nvPicPr>
                  <pic:blipFill>
                    <a:blip r:embed="rId8" cstate="print"/>
                    <a:srcRect l="1894" t="4581"/>
                    <a:stretch>
                      <a:fillRect/>
                    </a:stretch>
                  </pic:blipFill>
                  <pic:spPr bwMode="auto">
                    <a:xfrm>
                      <a:off x="0" y="0"/>
                      <a:ext cx="2170430" cy="1049655"/>
                    </a:xfrm>
                    <a:prstGeom prst="rect">
                      <a:avLst/>
                    </a:prstGeom>
                    <a:noFill/>
                    <a:ln w="9525">
                      <a:noFill/>
                      <a:miter lim="800000"/>
                      <a:headEnd/>
                      <a:tailEnd/>
                    </a:ln>
                  </pic:spPr>
                </pic:pic>
              </a:graphicData>
            </a:graphic>
          </wp:inline>
        </w:drawing>
      </w:r>
    </w:p>
    <w:p w14:paraId="3F385F5F" w14:textId="4FB71BF9" w:rsidR="00EE55AC" w:rsidRDefault="00EE55AC" w:rsidP="004B411E">
      <w:pPr>
        <w:rPr>
          <w:rFonts w:ascii="Arial" w:hAnsi="Arial" w:cs="Arial"/>
          <w:b/>
          <w:sz w:val="24"/>
          <w:lang w:val="el-GR"/>
        </w:rPr>
      </w:pPr>
      <w:r>
        <w:rPr>
          <w:rFonts w:ascii="Arial" w:hAnsi="Arial" w:cs="Arial"/>
          <w:b/>
          <w:sz w:val="24"/>
          <w:lang w:val="el-GR"/>
        </w:rPr>
        <w:t>Έρευνα σ</w:t>
      </w:r>
      <w:r w:rsidRPr="00EE55AC">
        <w:rPr>
          <w:rFonts w:ascii="Arial" w:hAnsi="Arial" w:cs="Arial"/>
          <w:b/>
          <w:sz w:val="24"/>
          <w:lang w:val="el-GR"/>
        </w:rPr>
        <w:t>ύγκριση</w:t>
      </w:r>
      <w:r>
        <w:rPr>
          <w:rFonts w:ascii="Arial" w:hAnsi="Arial" w:cs="Arial"/>
          <w:b/>
          <w:sz w:val="24"/>
          <w:lang w:val="el-GR"/>
        </w:rPr>
        <w:t>ς</w:t>
      </w:r>
      <w:r w:rsidRPr="00EE55AC">
        <w:rPr>
          <w:rFonts w:ascii="Arial" w:hAnsi="Arial" w:cs="Arial"/>
          <w:b/>
          <w:sz w:val="24"/>
          <w:lang w:val="el-GR"/>
        </w:rPr>
        <w:t xml:space="preserve"> τιμών τυπικού καλαθιού σούπερ </w:t>
      </w:r>
      <w:proofErr w:type="spellStart"/>
      <w:r w:rsidRPr="00EE55AC">
        <w:rPr>
          <w:rFonts w:ascii="Arial" w:hAnsi="Arial" w:cs="Arial"/>
          <w:b/>
          <w:sz w:val="24"/>
          <w:lang w:val="el-GR"/>
        </w:rPr>
        <w:t>μάρκετ</w:t>
      </w:r>
      <w:proofErr w:type="spellEnd"/>
      <w:r w:rsidRPr="00EE55AC">
        <w:rPr>
          <w:rFonts w:ascii="Arial" w:hAnsi="Arial" w:cs="Arial"/>
          <w:b/>
          <w:sz w:val="24"/>
          <w:lang w:val="el-GR"/>
        </w:rPr>
        <w:t xml:space="preserve"> στην Ελλάδα με άλλες χώρες του εξωτερικού</w:t>
      </w:r>
    </w:p>
    <w:p w14:paraId="4ED61E8F" w14:textId="5765C08B" w:rsidR="004B411E" w:rsidRPr="00835CCD" w:rsidRDefault="00F61A5B" w:rsidP="004B411E">
      <w:pPr>
        <w:rPr>
          <w:rFonts w:ascii="Arial" w:hAnsi="Arial" w:cs="Arial"/>
          <w:b/>
          <w:sz w:val="24"/>
          <w:lang w:val="el-GR"/>
        </w:rPr>
      </w:pPr>
      <w:r>
        <w:rPr>
          <w:rFonts w:ascii="Arial" w:hAnsi="Arial" w:cs="Arial"/>
          <w:b/>
          <w:sz w:val="24"/>
          <w:lang w:val="el-GR"/>
        </w:rPr>
        <w:t>Παραμένουν</w:t>
      </w:r>
      <w:r w:rsidR="004B411E" w:rsidRPr="00835CCD">
        <w:rPr>
          <w:rFonts w:ascii="Arial" w:hAnsi="Arial" w:cs="Arial"/>
          <w:b/>
          <w:sz w:val="24"/>
          <w:lang w:val="el-GR"/>
        </w:rPr>
        <w:t xml:space="preserve"> χαμηλότερες οι τιμές </w:t>
      </w:r>
      <w:r w:rsidR="005E403C" w:rsidRPr="00835CCD">
        <w:rPr>
          <w:rFonts w:ascii="Arial" w:hAnsi="Arial" w:cs="Arial"/>
          <w:b/>
          <w:sz w:val="24"/>
          <w:lang w:val="el-GR"/>
        </w:rPr>
        <w:t xml:space="preserve">του τυπικού καλαθιού </w:t>
      </w:r>
      <w:r w:rsidR="00936C40">
        <w:rPr>
          <w:rFonts w:ascii="Arial" w:hAnsi="Arial" w:cs="Arial"/>
          <w:b/>
          <w:sz w:val="24"/>
          <w:lang w:val="el-GR"/>
        </w:rPr>
        <w:t xml:space="preserve">του νοικοκυριού </w:t>
      </w:r>
      <w:r w:rsidR="004B411E" w:rsidRPr="00835CCD">
        <w:rPr>
          <w:rFonts w:ascii="Arial" w:hAnsi="Arial" w:cs="Arial"/>
          <w:b/>
          <w:sz w:val="24"/>
          <w:lang w:val="el-GR"/>
        </w:rPr>
        <w:t xml:space="preserve">στα </w:t>
      </w:r>
      <w:r w:rsidR="00EC25C1" w:rsidRPr="00835CCD">
        <w:rPr>
          <w:rFonts w:ascii="Arial" w:hAnsi="Arial" w:cs="Arial"/>
          <w:b/>
          <w:sz w:val="24"/>
          <w:lang w:val="el-GR"/>
        </w:rPr>
        <w:t xml:space="preserve">Ελληνικά Σουπερμάρκετ </w:t>
      </w:r>
      <w:r w:rsidR="00DC05F0" w:rsidRPr="00835CCD">
        <w:rPr>
          <w:rFonts w:ascii="Arial" w:hAnsi="Arial" w:cs="Arial"/>
          <w:b/>
          <w:sz w:val="24"/>
          <w:lang w:val="el-GR"/>
        </w:rPr>
        <w:t xml:space="preserve">σε σχέση με </w:t>
      </w:r>
      <w:r w:rsidR="00EE55AC">
        <w:rPr>
          <w:rFonts w:ascii="Arial" w:hAnsi="Arial" w:cs="Arial"/>
          <w:b/>
          <w:sz w:val="24"/>
          <w:lang w:val="el-GR"/>
        </w:rPr>
        <w:t xml:space="preserve">Γαλλία, </w:t>
      </w:r>
      <w:r w:rsidR="00DC05F0" w:rsidRPr="00835CCD">
        <w:rPr>
          <w:rFonts w:ascii="Arial" w:hAnsi="Arial" w:cs="Arial"/>
          <w:b/>
          <w:sz w:val="24"/>
          <w:lang w:val="el-GR"/>
        </w:rPr>
        <w:t>Αγγλία</w:t>
      </w:r>
      <w:r w:rsidR="009A2691" w:rsidRPr="00835CCD">
        <w:rPr>
          <w:rFonts w:ascii="Arial" w:hAnsi="Arial" w:cs="Arial"/>
          <w:b/>
          <w:sz w:val="24"/>
          <w:lang w:val="el-GR"/>
        </w:rPr>
        <w:t>,</w:t>
      </w:r>
      <w:r w:rsidR="00EE55AC">
        <w:rPr>
          <w:rFonts w:ascii="Arial" w:hAnsi="Arial" w:cs="Arial"/>
          <w:b/>
          <w:sz w:val="24"/>
          <w:lang w:val="el-GR"/>
        </w:rPr>
        <w:t xml:space="preserve"> Ιταλία,</w:t>
      </w:r>
      <w:r w:rsidR="009A2691" w:rsidRPr="00835CCD">
        <w:rPr>
          <w:rFonts w:ascii="Arial" w:hAnsi="Arial" w:cs="Arial"/>
          <w:b/>
          <w:sz w:val="24"/>
          <w:lang w:val="el-GR"/>
        </w:rPr>
        <w:t xml:space="preserve"> Ισπανία</w:t>
      </w:r>
      <w:r w:rsidR="002B3A07" w:rsidRPr="002B3A07">
        <w:rPr>
          <w:rFonts w:ascii="Arial" w:hAnsi="Arial" w:cs="Arial"/>
          <w:b/>
          <w:sz w:val="24"/>
          <w:lang w:val="el-GR"/>
        </w:rPr>
        <w:t xml:space="preserve"> </w:t>
      </w:r>
      <w:r w:rsidR="002B3A07">
        <w:rPr>
          <w:rFonts w:ascii="Arial" w:hAnsi="Arial" w:cs="Arial"/>
          <w:b/>
          <w:sz w:val="24"/>
          <w:lang w:val="el-GR"/>
        </w:rPr>
        <w:t>και</w:t>
      </w:r>
      <w:r w:rsidR="00835CCD" w:rsidRPr="00835CCD">
        <w:rPr>
          <w:rFonts w:ascii="Arial" w:hAnsi="Arial" w:cs="Arial"/>
          <w:b/>
          <w:sz w:val="24"/>
          <w:lang w:val="el-GR"/>
        </w:rPr>
        <w:t xml:space="preserve"> Πορτογαλία</w:t>
      </w:r>
      <w:r w:rsidR="009A2691" w:rsidRPr="00835CCD">
        <w:rPr>
          <w:rFonts w:ascii="Arial" w:hAnsi="Arial" w:cs="Arial"/>
          <w:b/>
          <w:sz w:val="24"/>
          <w:lang w:val="el-GR"/>
        </w:rPr>
        <w:t xml:space="preserve"> </w:t>
      </w:r>
      <w:bookmarkStart w:id="0" w:name="_GoBack"/>
      <w:bookmarkEnd w:id="0"/>
    </w:p>
    <w:p w14:paraId="075F4458" w14:textId="0585DA97" w:rsidR="007A436A" w:rsidRPr="00835CCD" w:rsidRDefault="007A436A" w:rsidP="007A436A">
      <w:pPr>
        <w:jc w:val="both"/>
        <w:rPr>
          <w:rFonts w:ascii="Arial" w:hAnsi="Arial" w:cs="Arial"/>
          <w:sz w:val="18"/>
          <w:lang w:val="el-GR"/>
        </w:rPr>
      </w:pPr>
      <w:r w:rsidRPr="00835CCD">
        <w:rPr>
          <w:rFonts w:ascii="Arial" w:hAnsi="Arial" w:cs="Arial"/>
          <w:sz w:val="18"/>
          <w:lang w:val="el-GR"/>
        </w:rPr>
        <w:t xml:space="preserve">Η </w:t>
      </w:r>
      <w:r w:rsidR="00F75686">
        <w:rPr>
          <w:rFonts w:ascii="Arial" w:hAnsi="Arial" w:cs="Arial"/>
          <w:b/>
          <w:sz w:val="18"/>
          <w:lang w:val="el-GR"/>
        </w:rPr>
        <w:t>επαναλαμβανόμενη εξ</w:t>
      </w:r>
      <w:r w:rsidRPr="00835CCD">
        <w:rPr>
          <w:rFonts w:ascii="Arial" w:hAnsi="Arial" w:cs="Arial"/>
          <w:b/>
          <w:sz w:val="18"/>
          <w:lang w:val="el-GR"/>
        </w:rPr>
        <w:t>αμηνιαία έκθεση</w:t>
      </w:r>
      <w:r w:rsidRPr="00835CCD">
        <w:rPr>
          <w:rFonts w:ascii="Arial" w:hAnsi="Arial" w:cs="Arial"/>
          <w:sz w:val="18"/>
          <w:lang w:val="el-GR"/>
        </w:rPr>
        <w:t xml:space="preserve"> του Ινστιτούτου Έρευνας Λιανεμπορίου Καταναλωτικών Αγαθών (ΙΕΛΚΑ)  παρουσιάζει τα αποτελέσματα </w:t>
      </w:r>
      <w:r w:rsidR="00EC25C1" w:rsidRPr="00835CCD">
        <w:rPr>
          <w:rFonts w:ascii="Arial" w:hAnsi="Arial" w:cs="Arial"/>
          <w:b/>
          <w:sz w:val="18"/>
          <w:lang w:val="el-GR"/>
        </w:rPr>
        <w:t>οργανωμένης</w:t>
      </w:r>
      <w:r w:rsidRPr="00835CCD">
        <w:rPr>
          <w:rFonts w:ascii="Arial" w:hAnsi="Arial" w:cs="Arial"/>
          <w:b/>
          <w:sz w:val="18"/>
          <w:lang w:val="el-GR"/>
        </w:rPr>
        <w:t xml:space="preserve"> έρευνας σύγκρισης τιμών</w:t>
      </w:r>
      <w:r w:rsidRPr="00835CCD">
        <w:rPr>
          <w:rFonts w:ascii="Arial" w:hAnsi="Arial" w:cs="Arial"/>
          <w:sz w:val="18"/>
          <w:lang w:val="el-GR"/>
        </w:rPr>
        <w:t xml:space="preserve"> </w:t>
      </w:r>
      <w:r w:rsidR="00710CCF">
        <w:rPr>
          <w:rFonts w:ascii="Arial" w:hAnsi="Arial" w:cs="Arial"/>
          <w:sz w:val="18"/>
          <w:lang w:val="el-GR"/>
        </w:rPr>
        <w:t>(που βασίζονται σε στοιχεία από πλατφόρμες σύγκρισης τιμών σε κάθε χώρα</w:t>
      </w:r>
      <w:r w:rsidR="00936C40">
        <w:rPr>
          <w:rFonts w:ascii="Arial" w:hAnsi="Arial" w:cs="Arial"/>
          <w:sz w:val="18"/>
          <w:lang w:val="el-GR"/>
        </w:rPr>
        <w:t xml:space="preserve">, αλλά και σε </w:t>
      </w:r>
      <w:proofErr w:type="spellStart"/>
      <w:r w:rsidR="00936C40">
        <w:rPr>
          <w:rFonts w:ascii="Arial" w:hAnsi="Arial" w:cs="Arial"/>
          <w:sz w:val="18"/>
          <w:lang w:val="el-GR"/>
        </w:rPr>
        <w:t>τιμοληψίες</w:t>
      </w:r>
      <w:proofErr w:type="spellEnd"/>
      <w:r w:rsidR="00936C40">
        <w:rPr>
          <w:rFonts w:ascii="Arial" w:hAnsi="Arial" w:cs="Arial"/>
          <w:sz w:val="18"/>
          <w:lang w:val="el-GR"/>
        </w:rPr>
        <w:t xml:space="preserve"> από αλυσίδες σουπερμάρκετ</w:t>
      </w:r>
      <w:r w:rsidR="00710CCF">
        <w:rPr>
          <w:rFonts w:ascii="Arial" w:hAnsi="Arial" w:cs="Arial"/>
          <w:sz w:val="18"/>
          <w:lang w:val="el-GR"/>
        </w:rPr>
        <w:t xml:space="preserve">) </w:t>
      </w:r>
      <w:r w:rsidRPr="00835CCD">
        <w:rPr>
          <w:rFonts w:ascii="Arial" w:hAnsi="Arial" w:cs="Arial"/>
          <w:sz w:val="18"/>
          <w:lang w:val="el-GR"/>
        </w:rPr>
        <w:t xml:space="preserve">σε τυπικό καλάθι προϊόντων </w:t>
      </w:r>
      <w:r w:rsidR="00936C40">
        <w:rPr>
          <w:rFonts w:ascii="Arial" w:hAnsi="Arial" w:cs="Arial"/>
          <w:sz w:val="18"/>
          <w:lang w:val="el-GR"/>
        </w:rPr>
        <w:t xml:space="preserve">του νοικοκυριού </w:t>
      </w:r>
      <w:r w:rsidRPr="00835CCD">
        <w:rPr>
          <w:rFonts w:ascii="Arial" w:hAnsi="Arial" w:cs="Arial"/>
          <w:sz w:val="18"/>
          <w:lang w:val="el-GR"/>
        </w:rPr>
        <w:t xml:space="preserve">του οργανωμένου λιανεμπορίου τροφίμων (σουπερμάρκετ) στην Ελλάδα τον </w:t>
      </w:r>
      <w:r w:rsidR="00F75845">
        <w:rPr>
          <w:rFonts w:ascii="Arial" w:hAnsi="Arial" w:cs="Arial"/>
          <w:b/>
          <w:sz w:val="18"/>
          <w:lang w:val="el-GR"/>
        </w:rPr>
        <w:t xml:space="preserve">Νοέμβριο-Δεκέμβριο 2022 </w:t>
      </w:r>
      <w:r w:rsidRPr="00835CCD">
        <w:rPr>
          <w:rFonts w:ascii="Arial" w:hAnsi="Arial" w:cs="Arial"/>
          <w:sz w:val="18"/>
          <w:lang w:val="el-GR"/>
        </w:rPr>
        <w:t>με τ</w:t>
      </w:r>
      <w:r w:rsidR="00F75845">
        <w:rPr>
          <w:rFonts w:ascii="Arial" w:hAnsi="Arial" w:cs="Arial"/>
          <w:sz w:val="18"/>
          <w:lang w:val="el-GR"/>
        </w:rPr>
        <w:t>ην Γαλλία, το</w:t>
      </w:r>
      <w:r w:rsidR="00F75845" w:rsidRPr="00F75845">
        <w:rPr>
          <w:rFonts w:ascii="Arial" w:hAnsi="Arial" w:cs="Arial"/>
          <w:sz w:val="18"/>
          <w:lang w:val="el-GR"/>
        </w:rPr>
        <w:t xml:space="preserve"> </w:t>
      </w:r>
      <w:r w:rsidR="00F75845">
        <w:rPr>
          <w:rFonts w:ascii="Arial" w:hAnsi="Arial" w:cs="Arial"/>
          <w:sz w:val="18"/>
          <w:lang w:val="el-GR"/>
        </w:rPr>
        <w:t>Ηνωμένο Βασίλειο</w:t>
      </w:r>
      <w:r w:rsidR="007A2527" w:rsidRPr="00835CCD">
        <w:rPr>
          <w:rStyle w:val="FootnoteReference"/>
          <w:rFonts w:ascii="Arial" w:hAnsi="Arial" w:cs="Arial"/>
          <w:sz w:val="18"/>
          <w:lang w:val="el-GR"/>
        </w:rPr>
        <w:footnoteReference w:id="1"/>
      </w:r>
      <w:r w:rsidR="00835CCD" w:rsidRPr="00835CCD">
        <w:rPr>
          <w:rFonts w:ascii="Arial" w:hAnsi="Arial" w:cs="Arial"/>
          <w:sz w:val="18"/>
          <w:lang w:val="el-GR"/>
        </w:rPr>
        <w:t>,</w:t>
      </w:r>
      <w:r w:rsidR="000C1491" w:rsidRPr="00835CCD">
        <w:rPr>
          <w:rFonts w:ascii="Arial" w:hAnsi="Arial" w:cs="Arial"/>
          <w:sz w:val="18"/>
          <w:lang w:val="el-GR"/>
        </w:rPr>
        <w:t xml:space="preserve"> την Ισπανία</w:t>
      </w:r>
      <w:r w:rsidR="00F75845">
        <w:rPr>
          <w:rFonts w:ascii="Arial" w:hAnsi="Arial" w:cs="Arial"/>
          <w:sz w:val="18"/>
          <w:lang w:val="el-GR"/>
        </w:rPr>
        <w:t xml:space="preserve">, την Ιταλία και </w:t>
      </w:r>
      <w:r w:rsidR="00835CCD" w:rsidRPr="00835CCD">
        <w:rPr>
          <w:rFonts w:ascii="Arial" w:hAnsi="Arial" w:cs="Arial"/>
          <w:sz w:val="18"/>
          <w:lang w:val="el-GR"/>
        </w:rPr>
        <w:t>την Πορτογαλία</w:t>
      </w:r>
      <w:r w:rsidRPr="00835CCD">
        <w:rPr>
          <w:rFonts w:ascii="Arial" w:hAnsi="Arial" w:cs="Arial"/>
          <w:sz w:val="18"/>
          <w:lang w:val="el-GR"/>
        </w:rPr>
        <w:t xml:space="preserve">. Η σύγκριση τιμών γίνεται με και χωρίς την αξία του ΦΠΑ, ο οποίος διαφέρει </w:t>
      </w:r>
      <w:r w:rsidR="001D2083" w:rsidRPr="00835CCD">
        <w:rPr>
          <w:rFonts w:ascii="Arial" w:hAnsi="Arial" w:cs="Arial"/>
          <w:sz w:val="18"/>
          <w:lang w:val="el-GR"/>
        </w:rPr>
        <w:t>σε κάθε χώρα</w:t>
      </w:r>
      <w:r w:rsidRPr="00835CCD">
        <w:rPr>
          <w:rFonts w:ascii="Arial" w:hAnsi="Arial" w:cs="Arial"/>
          <w:sz w:val="18"/>
          <w:lang w:val="el-GR"/>
        </w:rPr>
        <w:t>.</w:t>
      </w:r>
    </w:p>
    <w:p w14:paraId="2983466D" w14:textId="55A1E53D" w:rsidR="00F75845" w:rsidRDefault="007A436A" w:rsidP="007A436A">
      <w:pPr>
        <w:jc w:val="both"/>
        <w:rPr>
          <w:rFonts w:ascii="Arial" w:hAnsi="Arial" w:cs="Arial"/>
          <w:sz w:val="18"/>
          <w:lang w:val="el-GR"/>
        </w:rPr>
      </w:pPr>
      <w:r w:rsidRPr="00835CCD">
        <w:rPr>
          <w:rFonts w:ascii="Arial" w:hAnsi="Arial" w:cs="Arial"/>
          <w:sz w:val="18"/>
          <w:lang w:val="el-GR"/>
        </w:rPr>
        <w:t xml:space="preserve">Για την παρούσα ανάλυση συγκρίθηκαν οι τιμές </w:t>
      </w:r>
      <w:r w:rsidRPr="00F75845">
        <w:rPr>
          <w:rFonts w:ascii="Arial" w:hAnsi="Arial" w:cs="Arial"/>
          <w:b/>
          <w:bCs/>
          <w:sz w:val="18"/>
          <w:lang w:val="el-GR"/>
        </w:rPr>
        <w:t>σε</w:t>
      </w:r>
      <w:r w:rsidR="00F75845" w:rsidRPr="00F75845">
        <w:rPr>
          <w:rFonts w:ascii="Arial" w:hAnsi="Arial" w:cs="Arial"/>
          <w:b/>
          <w:bCs/>
          <w:sz w:val="18"/>
          <w:lang w:val="el-GR"/>
        </w:rPr>
        <w:t xml:space="preserve"> συνολικά 41 κατηγορίες προϊόντων</w:t>
      </w:r>
      <w:r w:rsidR="00F75845">
        <w:rPr>
          <w:rFonts w:ascii="Arial" w:hAnsi="Arial" w:cs="Arial"/>
          <w:sz w:val="18"/>
          <w:lang w:val="el-GR"/>
        </w:rPr>
        <w:t>:</w:t>
      </w:r>
      <w:r w:rsidRPr="00835CCD">
        <w:rPr>
          <w:rFonts w:ascii="Arial" w:hAnsi="Arial" w:cs="Arial"/>
          <w:sz w:val="18"/>
          <w:lang w:val="el-GR"/>
        </w:rPr>
        <w:t xml:space="preserve"> </w:t>
      </w:r>
    </w:p>
    <w:p w14:paraId="0321A984" w14:textId="466BB296" w:rsidR="00F75845" w:rsidRPr="00F75845" w:rsidRDefault="00EC25C1" w:rsidP="00F75845">
      <w:pPr>
        <w:pStyle w:val="ListParagraph"/>
        <w:numPr>
          <w:ilvl w:val="0"/>
          <w:numId w:val="23"/>
        </w:numPr>
        <w:jc w:val="both"/>
        <w:rPr>
          <w:rFonts w:ascii="Arial" w:hAnsi="Arial" w:cs="Arial"/>
          <w:sz w:val="18"/>
          <w:lang w:val="el-GR"/>
        </w:rPr>
      </w:pPr>
      <w:r w:rsidRPr="00F75845">
        <w:rPr>
          <w:rFonts w:ascii="Arial" w:hAnsi="Arial" w:cs="Arial"/>
          <w:b/>
          <w:sz w:val="18"/>
          <w:lang w:val="el-GR"/>
        </w:rPr>
        <w:t>20</w:t>
      </w:r>
      <w:r w:rsidR="007A436A" w:rsidRPr="00F75845">
        <w:rPr>
          <w:rFonts w:ascii="Arial" w:hAnsi="Arial" w:cs="Arial"/>
          <w:b/>
          <w:sz w:val="18"/>
          <w:lang w:val="el-GR"/>
        </w:rPr>
        <w:t xml:space="preserve"> υποκατηγορίες προϊόντων</w:t>
      </w:r>
      <w:r w:rsidR="007A436A" w:rsidRPr="00F75845">
        <w:rPr>
          <w:rFonts w:ascii="Arial" w:hAnsi="Arial" w:cs="Arial"/>
          <w:sz w:val="18"/>
          <w:lang w:val="el-GR"/>
        </w:rPr>
        <w:t xml:space="preserve"> που συνθέτουν ένα τυπικό καλάθι</w:t>
      </w:r>
      <w:r w:rsidR="00C3389C" w:rsidRPr="00F75845">
        <w:rPr>
          <w:rFonts w:ascii="Arial" w:hAnsi="Arial" w:cs="Arial"/>
          <w:sz w:val="18"/>
          <w:lang w:val="el-GR"/>
        </w:rPr>
        <w:t xml:space="preserve"> αγορών</w:t>
      </w:r>
      <w:r w:rsidR="00F75845" w:rsidRPr="00F75845">
        <w:rPr>
          <w:rFonts w:ascii="Arial" w:hAnsi="Arial" w:cs="Arial"/>
          <w:sz w:val="18"/>
          <w:lang w:val="el-GR"/>
        </w:rPr>
        <w:t>, όπως αυτό έχει διαμορφωθεί στη συγκεκριμένη επαναλαμβανόμενη έρευνα από το 2012 έως σήμερα</w:t>
      </w:r>
      <w:r w:rsidR="007A436A" w:rsidRPr="00F75845">
        <w:rPr>
          <w:rFonts w:ascii="Arial" w:hAnsi="Arial" w:cs="Arial"/>
          <w:sz w:val="18"/>
          <w:lang w:val="el-GR"/>
        </w:rPr>
        <w:t xml:space="preserve">. </w:t>
      </w:r>
    </w:p>
    <w:p w14:paraId="2C8462FA" w14:textId="594CC8EA" w:rsidR="00F75845" w:rsidRPr="00F75845" w:rsidRDefault="00F75845" w:rsidP="00F75845">
      <w:pPr>
        <w:pStyle w:val="ListParagraph"/>
        <w:numPr>
          <w:ilvl w:val="0"/>
          <w:numId w:val="23"/>
        </w:numPr>
        <w:jc w:val="both"/>
        <w:rPr>
          <w:rFonts w:ascii="Arial" w:hAnsi="Arial" w:cs="Arial"/>
          <w:sz w:val="18"/>
          <w:lang w:val="el-GR"/>
        </w:rPr>
      </w:pPr>
      <w:r w:rsidRPr="00F75845">
        <w:rPr>
          <w:rFonts w:ascii="Arial" w:hAnsi="Arial" w:cs="Arial"/>
          <w:b/>
          <w:bCs/>
          <w:sz w:val="18"/>
          <w:lang w:val="el-GR"/>
        </w:rPr>
        <w:t>21 επιπλέον υποκατηγορίες προϊόντων</w:t>
      </w:r>
      <w:r w:rsidRPr="00F75845">
        <w:rPr>
          <w:rFonts w:ascii="Arial" w:hAnsi="Arial" w:cs="Arial"/>
          <w:sz w:val="18"/>
          <w:lang w:val="el-GR"/>
        </w:rPr>
        <w:t xml:space="preserve"> που εντάσσονται στο καλάθι του νοικοκυριού από τον Νοέμβριο 2022</w:t>
      </w:r>
    </w:p>
    <w:p w14:paraId="6CCDA920" w14:textId="75447A58" w:rsidR="007A436A" w:rsidRDefault="007A436A" w:rsidP="007A436A">
      <w:pPr>
        <w:jc w:val="both"/>
        <w:rPr>
          <w:rFonts w:ascii="Arial" w:hAnsi="Arial" w:cs="Arial"/>
          <w:sz w:val="18"/>
          <w:lang w:val="el-GR"/>
        </w:rPr>
      </w:pPr>
      <w:r w:rsidRPr="00835CCD">
        <w:rPr>
          <w:rFonts w:ascii="Arial" w:hAnsi="Arial" w:cs="Arial"/>
          <w:sz w:val="18"/>
          <w:lang w:val="el-GR"/>
        </w:rPr>
        <w:t xml:space="preserve">Αυτές οι υποκατηγορίες προϊόντων </w:t>
      </w:r>
      <w:r w:rsidR="00EC25C1" w:rsidRPr="00835CCD">
        <w:rPr>
          <w:rFonts w:ascii="Arial" w:hAnsi="Arial" w:cs="Arial"/>
          <w:sz w:val="18"/>
          <w:lang w:val="el-GR"/>
        </w:rPr>
        <w:t>εξετάζονται από ένα</w:t>
      </w:r>
      <w:r w:rsidRPr="00835CCD">
        <w:rPr>
          <w:rFonts w:ascii="Arial" w:hAnsi="Arial" w:cs="Arial"/>
          <w:sz w:val="18"/>
          <w:lang w:val="el-GR"/>
        </w:rPr>
        <w:t xml:space="preserve"> σημαντικό </w:t>
      </w:r>
      <w:r w:rsidRPr="00835CCD">
        <w:rPr>
          <w:rFonts w:ascii="Arial" w:hAnsi="Arial" w:cs="Arial"/>
          <w:b/>
          <w:sz w:val="18"/>
          <w:lang w:val="el-GR"/>
        </w:rPr>
        <w:t xml:space="preserve">δείγμα </w:t>
      </w:r>
      <w:r w:rsidR="00835CCD" w:rsidRPr="00835CCD">
        <w:rPr>
          <w:rFonts w:ascii="Arial" w:hAnsi="Arial" w:cs="Arial"/>
          <w:b/>
          <w:sz w:val="18"/>
          <w:lang w:val="el-GR"/>
        </w:rPr>
        <w:t xml:space="preserve">πάνω από </w:t>
      </w:r>
      <w:r w:rsidR="00F75845">
        <w:rPr>
          <w:rFonts w:ascii="Arial" w:hAnsi="Arial" w:cs="Arial"/>
          <w:b/>
          <w:sz w:val="18"/>
          <w:lang w:val="el-GR"/>
        </w:rPr>
        <w:t>5</w:t>
      </w:r>
      <w:r w:rsidR="00835CCD" w:rsidRPr="00835CCD">
        <w:rPr>
          <w:rFonts w:ascii="Arial" w:hAnsi="Arial" w:cs="Arial"/>
          <w:b/>
          <w:sz w:val="18"/>
          <w:lang w:val="el-GR"/>
        </w:rPr>
        <w:t>.</w:t>
      </w:r>
      <w:r w:rsidR="00530F4F">
        <w:rPr>
          <w:rFonts w:ascii="Arial" w:hAnsi="Arial" w:cs="Arial"/>
          <w:b/>
          <w:sz w:val="18"/>
          <w:lang w:val="el-GR"/>
        </w:rPr>
        <w:t>000</w:t>
      </w:r>
      <w:r w:rsidR="009A2691" w:rsidRPr="00835CCD">
        <w:rPr>
          <w:rFonts w:ascii="Arial" w:hAnsi="Arial" w:cs="Arial"/>
          <w:b/>
          <w:sz w:val="18"/>
          <w:lang w:val="el-GR"/>
        </w:rPr>
        <w:t xml:space="preserve"> </w:t>
      </w:r>
      <w:r w:rsidRPr="00835CCD">
        <w:rPr>
          <w:rFonts w:ascii="Arial" w:hAnsi="Arial" w:cs="Arial"/>
          <w:b/>
          <w:sz w:val="18"/>
          <w:lang w:val="el-GR"/>
        </w:rPr>
        <w:t>τιμών προϊόντων</w:t>
      </w:r>
      <w:r w:rsidR="00DC05F0" w:rsidRPr="00835CCD">
        <w:rPr>
          <w:rFonts w:ascii="Arial" w:hAnsi="Arial" w:cs="Arial"/>
          <w:b/>
          <w:sz w:val="18"/>
          <w:lang w:val="el-GR"/>
        </w:rPr>
        <w:t xml:space="preserve"> </w:t>
      </w:r>
      <w:r w:rsidR="002B3A07">
        <w:rPr>
          <w:rFonts w:ascii="Arial" w:hAnsi="Arial" w:cs="Arial"/>
          <w:b/>
          <w:sz w:val="18"/>
          <w:lang w:val="el-GR"/>
        </w:rPr>
        <w:t xml:space="preserve">και </w:t>
      </w:r>
      <w:r w:rsidR="00F75845">
        <w:rPr>
          <w:rFonts w:ascii="Arial" w:hAnsi="Arial" w:cs="Arial"/>
          <w:b/>
          <w:sz w:val="18"/>
          <w:lang w:val="el-GR"/>
        </w:rPr>
        <w:t>30</w:t>
      </w:r>
      <w:r w:rsidR="002B3A07">
        <w:rPr>
          <w:rFonts w:ascii="Arial" w:hAnsi="Arial" w:cs="Arial"/>
          <w:b/>
          <w:sz w:val="18"/>
          <w:lang w:val="el-GR"/>
        </w:rPr>
        <w:t xml:space="preserve"> διαφορετικές αλυσίδες σουπερμάρκετ </w:t>
      </w:r>
      <w:r w:rsidR="00DC05F0" w:rsidRPr="00835CCD">
        <w:rPr>
          <w:rFonts w:ascii="Arial" w:hAnsi="Arial" w:cs="Arial"/>
          <w:b/>
          <w:sz w:val="18"/>
          <w:lang w:val="el-GR"/>
        </w:rPr>
        <w:t xml:space="preserve">στις </w:t>
      </w:r>
      <w:r w:rsidR="00F75845">
        <w:rPr>
          <w:rFonts w:ascii="Arial" w:hAnsi="Arial" w:cs="Arial"/>
          <w:b/>
          <w:sz w:val="18"/>
          <w:lang w:val="el-GR"/>
        </w:rPr>
        <w:t>έξι</w:t>
      </w:r>
      <w:r w:rsidR="00DC05F0" w:rsidRPr="00835CCD">
        <w:rPr>
          <w:rFonts w:ascii="Arial" w:hAnsi="Arial" w:cs="Arial"/>
          <w:b/>
          <w:sz w:val="18"/>
          <w:lang w:val="el-GR"/>
        </w:rPr>
        <w:t xml:space="preserve"> χώρες</w:t>
      </w:r>
      <w:r w:rsidR="00DC05F0" w:rsidRPr="00835CCD">
        <w:rPr>
          <w:rFonts w:ascii="Arial" w:hAnsi="Arial" w:cs="Arial"/>
          <w:sz w:val="18"/>
          <w:lang w:val="el-GR"/>
        </w:rPr>
        <w:t xml:space="preserve"> συνολικά</w:t>
      </w:r>
      <w:r w:rsidR="00EC25C1" w:rsidRPr="00835CCD">
        <w:rPr>
          <w:rFonts w:ascii="Arial" w:hAnsi="Arial" w:cs="Arial"/>
          <w:sz w:val="18"/>
          <w:lang w:val="el-GR"/>
        </w:rPr>
        <w:t xml:space="preserve"> για να υπολογισθούν οι μέσες τιμές</w:t>
      </w:r>
      <w:r w:rsidR="009A2691" w:rsidRPr="00835CCD">
        <w:rPr>
          <w:rFonts w:ascii="Arial" w:hAnsi="Arial" w:cs="Arial"/>
          <w:sz w:val="18"/>
          <w:lang w:val="el-GR"/>
        </w:rPr>
        <w:t xml:space="preserve">, με δειγματοληψίες από έγκυρα </w:t>
      </w:r>
      <w:r w:rsidR="009A2691" w:rsidRPr="00835CCD">
        <w:rPr>
          <w:rFonts w:ascii="Arial" w:hAnsi="Arial" w:cs="Arial"/>
          <w:sz w:val="18"/>
        </w:rPr>
        <w:t>site</w:t>
      </w:r>
      <w:r w:rsidR="009A2691" w:rsidRPr="00835CCD">
        <w:rPr>
          <w:rFonts w:ascii="Arial" w:hAnsi="Arial" w:cs="Arial"/>
          <w:sz w:val="18"/>
          <w:lang w:val="el-GR"/>
        </w:rPr>
        <w:t xml:space="preserve"> </w:t>
      </w:r>
      <w:r w:rsidR="00C84374" w:rsidRPr="00835CCD">
        <w:rPr>
          <w:rFonts w:ascii="Arial" w:hAnsi="Arial" w:cs="Arial"/>
          <w:sz w:val="18"/>
          <w:lang w:val="el-GR"/>
        </w:rPr>
        <w:t xml:space="preserve">σύγκρισης τιμών </w:t>
      </w:r>
      <w:r w:rsidR="009A2691" w:rsidRPr="00835CCD">
        <w:rPr>
          <w:rFonts w:ascii="Arial" w:hAnsi="Arial" w:cs="Arial"/>
          <w:sz w:val="18"/>
          <w:lang w:val="el-GR"/>
        </w:rPr>
        <w:t>σε Ελλάδα και εξωτερικό</w:t>
      </w:r>
      <w:r w:rsidR="00C84374" w:rsidRPr="00835CCD">
        <w:rPr>
          <w:rFonts w:ascii="Arial" w:hAnsi="Arial" w:cs="Arial"/>
          <w:sz w:val="18"/>
          <w:lang w:val="el-GR"/>
        </w:rPr>
        <w:t>, αλλά και από αλυσίδες σουπερμάρκετ</w:t>
      </w:r>
      <w:r w:rsidRPr="00835CCD">
        <w:rPr>
          <w:rFonts w:ascii="Arial" w:hAnsi="Arial" w:cs="Arial"/>
          <w:sz w:val="18"/>
          <w:lang w:val="el-GR"/>
        </w:rPr>
        <w:t xml:space="preserve">. </w:t>
      </w:r>
      <w:r w:rsidR="00322F70" w:rsidRPr="00835CCD">
        <w:rPr>
          <w:rFonts w:ascii="Arial" w:hAnsi="Arial" w:cs="Arial"/>
          <w:sz w:val="18"/>
          <w:lang w:val="el-GR"/>
        </w:rPr>
        <w:t>Τα στοιχεία περιλαμβάνουν τόσο τιμές προϊόντων σε προσφορά, όσο και προϊόντα ιδιωτικής ετικέτας σε κάθε χώρα.</w:t>
      </w:r>
    </w:p>
    <w:p w14:paraId="32838670" w14:textId="5C0E953B" w:rsidR="00F75845" w:rsidRPr="00F75845" w:rsidRDefault="00F75845" w:rsidP="00F75845">
      <w:pPr>
        <w:pStyle w:val="Caption"/>
        <w:rPr>
          <w:rFonts w:ascii="Arial Narrow" w:hAnsi="Arial Narrow"/>
          <w:sz w:val="16"/>
        </w:rPr>
      </w:pPr>
      <w:r w:rsidRPr="00A9395B">
        <w:rPr>
          <w:rFonts w:ascii="Arial Narrow" w:hAnsi="Arial Narrow"/>
          <w:sz w:val="16"/>
        </w:rPr>
        <w:t xml:space="preserve">Πίνακας </w:t>
      </w:r>
      <w:r w:rsidRPr="00A9395B">
        <w:rPr>
          <w:rFonts w:ascii="Arial Narrow" w:hAnsi="Arial Narrow"/>
          <w:sz w:val="16"/>
        </w:rPr>
        <w:fldChar w:fldCharType="begin"/>
      </w:r>
      <w:r w:rsidRPr="00A9395B">
        <w:rPr>
          <w:rFonts w:ascii="Arial Narrow" w:hAnsi="Arial Narrow"/>
          <w:sz w:val="16"/>
        </w:rPr>
        <w:instrText xml:space="preserve"> SEQ Πίνακας \* ARABIC </w:instrText>
      </w:r>
      <w:r w:rsidRPr="00A9395B">
        <w:rPr>
          <w:rFonts w:ascii="Arial Narrow" w:hAnsi="Arial Narrow"/>
          <w:sz w:val="16"/>
        </w:rPr>
        <w:fldChar w:fldCharType="separate"/>
      </w:r>
      <w:r>
        <w:rPr>
          <w:rFonts w:ascii="Arial Narrow" w:hAnsi="Arial Narrow"/>
          <w:noProof/>
          <w:sz w:val="16"/>
        </w:rPr>
        <w:t>1</w:t>
      </w:r>
      <w:r w:rsidRPr="00A9395B">
        <w:rPr>
          <w:rFonts w:ascii="Arial Narrow" w:hAnsi="Arial Narrow"/>
          <w:sz w:val="16"/>
        </w:rPr>
        <w:fldChar w:fldCharType="end"/>
      </w:r>
      <w:r w:rsidRPr="00A9395B">
        <w:rPr>
          <w:rFonts w:ascii="Arial Narrow" w:hAnsi="Arial Narrow"/>
          <w:sz w:val="16"/>
        </w:rPr>
        <w:t>: Σύγκριση μέσων τιμών καλαθιού προϊόντων σουπερμάρκετ Ελλάδας</w:t>
      </w:r>
      <w:r>
        <w:rPr>
          <w:rFonts w:ascii="Arial Narrow" w:hAnsi="Arial Narrow"/>
          <w:sz w:val="16"/>
        </w:rPr>
        <w:t xml:space="preserve">, Γαλλίας, Ηνωμένου Βασιλείου, </w:t>
      </w:r>
      <w:r w:rsidRPr="00A9395B">
        <w:rPr>
          <w:rFonts w:ascii="Arial Narrow" w:hAnsi="Arial Narrow"/>
          <w:sz w:val="16"/>
        </w:rPr>
        <w:t>Ισπανίας</w:t>
      </w:r>
      <w:r>
        <w:rPr>
          <w:rFonts w:ascii="Arial Narrow" w:hAnsi="Arial Narrow"/>
          <w:sz w:val="16"/>
        </w:rPr>
        <w:t>, Πορτογαλία, Ιταλίας</w:t>
      </w:r>
    </w:p>
    <w:p w14:paraId="5F1687DD" w14:textId="367FCFF3" w:rsidR="00F75845" w:rsidRDefault="00F75845" w:rsidP="00F75845">
      <w:pPr>
        <w:pStyle w:val="Caption"/>
        <w:rPr>
          <w:rFonts w:ascii="Arial Narrow" w:hAnsi="Arial Narrow"/>
          <w:sz w:val="16"/>
        </w:rPr>
      </w:pPr>
      <w:r w:rsidRPr="00F75845">
        <w:rPr>
          <w:rFonts w:ascii="Arial Narrow" w:hAnsi="Arial Narrow"/>
          <w:sz w:val="16"/>
        </w:rPr>
        <w:t>με ΦΠΑ και χωρίς ΦΠΑ</w:t>
      </w:r>
    </w:p>
    <w:tbl>
      <w:tblPr>
        <w:tblStyle w:val="1-11"/>
        <w:tblW w:w="6588" w:type="dxa"/>
        <w:jc w:val="center"/>
        <w:tblLayout w:type="fixed"/>
        <w:tblLook w:val="04A0" w:firstRow="1" w:lastRow="0" w:firstColumn="1" w:lastColumn="0" w:noHBand="0" w:noVBand="1"/>
      </w:tblPr>
      <w:tblGrid>
        <w:gridCol w:w="1567"/>
        <w:gridCol w:w="1331"/>
        <w:gridCol w:w="1260"/>
        <w:gridCol w:w="1170"/>
        <w:gridCol w:w="1260"/>
      </w:tblGrid>
      <w:tr w:rsidR="00970B18" w:rsidRPr="007239DC" w14:paraId="1244B19B" w14:textId="77777777" w:rsidTr="00970B1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7" w:type="dxa"/>
            <w:noWrap/>
            <w:hideMark/>
          </w:tcPr>
          <w:p w14:paraId="32668C1E" w14:textId="77777777" w:rsidR="00970B18" w:rsidRPr="00127643" w:rsidRDefault="00970B18" w:rsidP="00D40EB5">
            <w:pPr>
              <w:spacing w:after="0" w:line="240" w:lineRule="auto"/>
              <w:rPr>
                <w:rFonts w:ascii="Arial Narrow" w:eastAsia="Times New Roman" w:hAnsi="Arial Narrow"/>
                <w:color w:val="000000"/>
                <w:sz w:val="18"/>
                <w:lang w:val="el-GR" w:eastAsia="el-GR"/>
              </w:rPr>
            </w:pPr>
          </w:p>
        </w:tc>
        <w:tc>
          <w:tcPr>
            <w:tcW w:w="1331" w:type="dxa"/>
            <w:noWrap/>
            <w:hideMark/>
          </w:tcPr>
          <w:p w14:paraId="231A3C28" w14:textId="7D7740A3" w:rsidR="00970B18" w:rsidRPr="00127643" w:rsidRDefault="00970B18" w:rsidP="00D40EB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FFFFFF" w:themeColor="background1"/>
                <w:sz w:val="18"/>
                <w:lang w:val="el-GR" w:eastAsia="el-GR"/>
              </w:rPr>
            </w:pPr>
            <w:r w:rsidRPr="00127643">
              <w:rPr>
                <w:rFonts w:ascii="Arial Narrow" w:eastAsia="Times New Roman" w:hAnsi="Arial Narrow"/>
                <w:color w:val="FFFFFF" w:themeColor="background1"/>
                <w:sz w:val="18"/>
                <w:lang w:val="el-GR" w:eastAsia="el-GR"/>
              </w:rPr>
              <w:t>Τιμές</w:t>
            </w:r>
            <w:r>
              <w:rPr>
                <w:rFonts w:ascii="Arial Narrow" w:eastAsia="Times New Roman" w:hAnsi="Arial Narrow"/>
                <w:color w:val="FFFFFF" w:themeColor="background1"/>
                <w:sz w:val="18"/>
                <w:lang w:val="el-GR" w:eastAsia="el-GR"/>
              </w:rPr>
              <w:br/>
            </w:r>
            <w:r w:rsidRPr="00127643">
              <w:rPr>
                <w:rFonts w:ascii="Arial Narrow" w:eastAsia="Times New Roman" w:hAnsi="Arial Narrow"/>
                <w:color w:val="FFFFFF" w:themeColor="background1"/>
                <w:sz w:val="18"/>
                <w:lang w:val="el-GR" w:eastAsia="el-GR"/>
              </w:rPr>
              <w:t xml:space="preserve"> με ΦΠΑ</w:t>
            </w:r>
          </w:p>
        </w:tc>
        <w:tc>
          <w:tcPr>
            <w:tcW w:w="1260" w:type="dxa"/>
            <w:noWrap/>
            <w:hideMark/>
          </w:tcPr>
          <w:p w14:paraId="40829B87" w14:textId="1839D399" w:rsidR="00970B18" w:rsidRPr="00127643" w:rsidRDefault="00970B18" w:rsidP="00D40EB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FFFFFF" w:themeColor="background1"/>
                <w:sz w:val="18"/>
                <w:lang w:val="el-GR" w:eastAsia="el-GR"/>
              </w:rPr>
            </w:pPr>
            <w:r w:rsidRPr="00127643">
              <w:rPr>
                <w:rFonts w:ascii="Arial Narrow" w:eastAsia="Times New Roman" w:hAnsi="Arial Narrow"/>
                <w:color w:val="FFFFFF" w:themeColor="background1"/>
                <w:sz w:val="18"/>
                <w:lang w:val="el-GR" w:eastAsia="el-GR"/>
              </w:rPr>
              <w:t xml:space="preserve">Τιμές </w:t>
            </w:r>
            <w:r>
              <w:rPr>
                <w:rFonts w:ascii="Arial Narrow" w:eastAsia="Times New Roman" w:hAnsi="Arial Narrow"/>
                <w:color w:val="FFFFFF" w:themeColor="background1"/>
                <w:sz w:val="18"/>
                <w:lang w:val="el-GR" w:eastAsia="el-GR"/>
              </w:rPr>
              <w:br/>
            </w:r>
            <w:r w:rsidRPr="00127643">
              <w:rPr>
                <w:rFonts w:ascii="Arial Narrow" w:eastAsia="Times New Roman" w:hAnsi="Arial Narrow"/>
                <w:color w:val="FFFFFF" w:themeColor="background1"/>
                <w:sz w:val="18"/>
                <w:lang w:val="el-GR" w:eastAsia="el-GR"/>
              </w:rPr>
              <w:t>χωρίς ΦΠΑ</w:t>
            </w:r>
          </w:p>
        </w:tc>
        <w:tc>
          <w:tcPr>
            <w:tcW w:w="1170" w:type="dxa"/>
            <w:noWrap/>
            <w:hideMark/>
          </w:tcPr>
          <w:p w14:paraId="6D957171" w14:textId="77777777" w:rsidR="00970B18" w:rsidRPr="00127643" w:rsidRDefault="00970B18" w:rsidP="00D40EB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FFFFFF" w:themeColor="background1"/>
                <w:sz w:val="18"/>
                <w:lang w:val="el-GR" w:eastAsia="el-GR"/>
              </w:rPr>
            </w:pPr>
            <w:r w:rsidRPr="00127643">
              <w:rPr>
                <w:rFonts w:ascii="Arial Narrow" w:eastAsia="Times New Roman" w:hAnsi="Arial Narrow"/>
                <w:color w:val="FFFFFF" w:themeColor="background1"/>
                <w:sz w:val="18"/>
                <w:lang w:val="el-GR" w:eastAsia="el-GR"/>
              </w:rPr>
              <w:t>Διαφορά με Ελλάδα με ΦΠΑ</w:t>
            </w:r>
          </w:p>
        </w:tc>
        <w:tc>
          <w:tcPr>
            <w:tcW w:w="1260" w:type="dxa"/>
            <w:noWrap/>
            <w:hideMark/>
          </w:tcPr>
          <w:p w14:paraId="192DEF5E" w14:textId="77777777" w:rsidR="00970B18" w:rsidRPr="00127643" w:rsidRDefault="00970B18" w:rsidP="00D40EB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FFFFFF" w:themeColor="background1"/>
                <w:sz w:val="18"/>
                <w:lang w:val="el-GR" w:eastAsia="el-GR"/>
              </w:rPr>
            </w:pPr>
            <w:r w:rsidRPr="00127643">
              <w:rPr>
                <w:rFonts w:ascii="Arial Narrow" w:eastAsia="Times New Roman" w:hAnsi="Arial Narrow"/>
                <w:color w:val="FFFFFF" w:themeColor="background1"/>
                <w:sz w:val="18"/>
                <w:lang w:val="el-GR" w:eastAsia="el-GR"/>
              </w:rPr>
              <w:t>Διαφορά με Ελλάδα χωρίς ΦΠΑ</w:t>
            </w:r>
          </w:p>
        </w:tc>
      </w:tr>
      <w:tr w:rsidR="00970B18" w:rsidRPr="00127643" w14:paraId="23301916" w14:textId="77777777" w:rsidTr="00970B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7" w:type="dxa"/>
            <w:noWrap/>
            <w:vAlign w:val="bottom"/>
            <w:hideMark/>
          </w:tcPr>
          <w:p w14:paraId="705E5395" w14:textId="345C4C14" w:rsidR="00970B18" w:rsidRPr="00970B18" w:rsidRDefault="00970B18" w:rsidP="00D40EB5">
            <w:pPr>
              <w:spacing w:after="0" w:line="240" w:lineRule="auto"/>
              <w:rPr>
                <w:rFonts w:ascii="Arial Narrow" w:eastAsia="Times New Roman" w:hAnsi="Arial Narrow"/>
                <w:color w:val="000000"/>
                <w:sz w:val="18"/>
                <w:szCs w:val="18"/>
                <w:lang w:val="el-GR" w:eastAsia="el-GR"/>
              </w:rPr>
            </w:pPr>
            <w:r>
              <w:rPr>
                <w:noProof/>
                <w:lang w:val="el-GR" w:eastAsia="el-GR"/>
              </w:rPr>
              <w:drawing>
                <wp:inline distT="0" distB="0" distL="0" distR="0" wp14:anchorId="317EA724" wp14:editId="58EDC2F0">
                  <wp:extent cx="222250" cy="139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r w:rsidRPr="00970B18">
              <w:rPr>
                <w:rFonts w:ascii="Arial Narrow" w:hAnsi="Arial Narrow" w:cs="Calibri"/>
                <w:color w:val="000000"/>
                <w:sz w:val="18"/>
                <w:szCs w:val="18"/>
              </w:rPr>
              <w:t xml:space="preserve"> </w:t>
            </w:r>
            <w:proofErr w:type="spellStart"/>
            <w:r w:rsidRPr="00970B18">
              <w:rPr>
                <w:rFonts w:ascii="Arial Narrow" w:hAnsi="Arial Narrow" w:cs="Calibri"/>
                <w:color w:val="000000"/>
                <w:sz w:val="18"/>
                <w:szCs w:val="18"/>
              </w:rPr>
              <w:t>Ελλάδ</w:t>
            </w:r>
            <w:proofErr w:type="spellEnd"/>
            <w:r w:rsidRPr="00970B18">
              <w:rPr>
                <w:rFonts w:ascii="Arial Narrow" w:hAnsi="Arial Narrow" w:cs="Calibri"/>
                <w:color w:val="000000"/>
                <w:sz w:val="18"/>
                <w:szCs w:val="18"/>
              </w:rPr>
              <w:t>α</w:t>
            </w:r>
          </w:p>
        </w:tc>
        <w:tc>
          <w:tcPr>
            <w:tcW w:w="1331" w:type="dxa"/>
            <w:noWrap/>
            <w:vAlign w:val="bottom"/>
            <w:hideMark/>
          </w:tcPr>
          <w:p w14:paraId="6DB977E2" w14:textId="77777777" w:rsidR="00970B18" w:rsidRPr="00970B18" w:rsidRDefault="00970B18"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155.8 € </w:t>
            </w:r>
          </w:p>
        </w:tc>
        <w:tc>
          <w:tcPr>
            <w:tcW w:w="1260" w:type="dxa"/>
            <w:noWrap/>
            <w:vAlign w:val="bottom"/>
            <w:hideMark/>
          </w:tcPr>
          <w:p w14:paraId="7F390392" w14:textId="77777777" w:rsidR="00970B18" w:rsidRPr="00970B18" w:rsidRDefault="00970B18"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134.1 € </w:t>
            </w:r>
          </w:p>
        </w:tc>
        <w:tc>
          <w:tcPr>
            <w:tcW w:w="1170" w:type="dxa"/>
            <w:noWrap/>
            <w:vAlign w:val="bottom"/>
            <w:hideMark/>
          </w:tcPr>
          <w:p w14:paraId="494AFC96" w14:textId="5FB3B31B" w:rsidR="00970B18" w:rsidRPr="00970B18" w:rsidRDefault="00970B18"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Pr>
                <w:rFonts w:ascii="Arial Narrow" w:hAnsi="Arial Narrow" w:cs="Calibri"/>
                <w:color w:val="000000"/>
                <w:sz w:val="18"/>
                <w:szCs w:val="18"/>
                <w:lang w:val="el-GR"/>
              </w:rPr>
              <w:t>-</w:t>
            </w:r>
          </w:p>
        </w:tc>
        <w:tc>
          <w:tcPr>
            <w:tcW w:w="1260" w:type="dxa"/>
            <w:noWrap/>
            <w:vAlign w:val="bottom"/>
            <w:hideMark/>
          </w:tcPr>
          <w:p w14:paraId="5CC8ECC5" w14:textId="0BEB0EAB" w:rsidR="00970B18" w:rsidRPr="00970B18" w:rsidRDefault="00970B18"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Pr>
                <w:rFonts w:ascii="Arial Narrow" w:hAnsi="Arial Narrow" w:cs="Calibri"/>
                <w:color w:val="000000"/>
                <w:sz w:val="18"/>
                <w:szCs w:val="18"/>
                <w:lang w:val="el-GR"/>
              </w:rPr>
              <w:t>-</w:t>
            </w:r>
          </w:p>
        </w:tc>
      </w:tr>
      <w:tr w:rsidR="00970B18" w:rsidRPr="00127643" w14:paraId="674EF09D" w14:textId="77777777" w:rsidTr="00970B1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7" w:type="dxa"/>
            <w:noWrap/>
            <w:vAlign w:val="bottom"/>
            <w:hideMark/>
          </w:tcPr>
          <w:p w14:paraId="073F1A77" w14:textId="00165A11" w:rsidR="00970B18" w:rsidRPr="00970B18" w:rsidRDefault="00970B18" w:rsidP="00D40EB5">
            <w:pPr>
              <w:spacing w:after="0" w:line="240" w:lineRule="auto"/>
              <w:rPr>
                <w:rFonts w:ascii="Arial Narrow" w:eastAsia="Times New Roman" w:hAnsi="Arial Narrow"/>
                <w:color w:val="000000"/>
                <w:sz w:val="18"/>
                <w:szCs w:val="18"/>
                <w:lang w:val="el-GR" w:eastAsia="el-GR"/>
              </w:rPr>
            </w:pPr>
            <w:r>
              <w:rPr>
                <w:noProof/>
                <w:lang w:val="el-GR" w:eastAsia="el-GR"/>
              </w:rPr>
              <w:drawing>
                <wp:inline distT="0" distB="0" distL="0" distR="0" wp14:anchorId="7EE76CFE" wp14:editId="672135B5">
                  <wp:extent cx="222250" cy="139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r w:rsidRPr="00970B18">
              <w:rPr>
                <w:rFonts w:ascii="Arial Narrow" w:hAnsi="Arial Narrow" w:cs="Calibri"/>
                <w:color w:val="000000"/>
                <w:sz w:val="18"/>
                <w:szCs w:val="18"/>
              </w:rPr>
              <w:t xml:space="preserve"> </w:t>
            </w:r>
            <w:proofErr w:type="spellStart"/>
            <w:r w:rsidRPr="00970B18">
              <w:rPr>
                <w:rFonts w:ascii="Arial Narrow" w:hAnsi="Arial Narrow" w:cs="Calibri"/>
                <w:color w:val="000000"/>
                <w:sz w:val="18"/>
                <w:szCs w:val="18"/>
              </w:rPr>
              <w:t>Ισ</w:t>
            </w:r>
            <w:proofErr w:type="spellEnd"/>
            <w:r w:rsidRPr="00970B18">
              <w:rPr>
                <w:rFonts w:ascii="Arial Narrow" w:hAnsi="Arial Narrow" w:cs="Calibri"/>
                <w:color w:val="000000"/>
                <w:sz w:val="18"/>
                <w:szCs w:val="18"/>
              </w:rPr>
              <w:t>πανία</w:t>
            </w:r>
          </w:p>
        </w:tc>
        <w:tc>
          <w:tcPr>
            <w:tcW w:w="1331" w:type="dxa"/>
            <w:noWrap/>
            <w:vAlign w:val="bottom"/>
            <w:hideMark/>
          </w:tcPr>
          <w:p w14:paraId="1AE706EC" w14:textId="77777777" w:rsidR="00970B18" w:rsidRPr="00970B18" w:rsidRDefault="00970B18"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rPr>
            </w:pPr>
            <w:r w:rsidRPr="00970B18">
              <w:rPr>
                <w:rFonts w:ascii="Arial Narrow" w:hAnsi="Arial Narrow" w:cs="Calibri"/>
                <w:color w:val="000000"/>
                <w:sz w:val="18"/>
                <w:szCs w:val="18"/>
              </w:rPr>
              <w:t xml:space="preserve">    154.7 € </w:t>
            </w:r>
          </w:p>
        </w:tc>
        <w:tc>
          <w:tcPr>
            <w:tcW w:w="1260" w:type="dxa"/>
            <w:noWrap/>
            <w:vAlign w:val="bottom"/>
            <w:hideMark/>
          </w:tcPr>
          <w:p w14:paraId="2C014E59" w14:textId="77777777" w:rsidR="00970B18" w:rsidRPr="00970B18" w:rsidRDefault="00970B18"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142.4 € </w:t>
            </w:r>
          </w:p>
        </w:tc>
        <w:tc>
          <w:tcPr>
            <w:tcW w:w="1170" w:type="dxa"/>
            <w:noWrap/>
            <w:vAlign w:val="bottom"/>
            <w:hideMark/>
          </w:tcPr>
          <w:p w14:paraId="4927722A" w14:textId="77777777" w:rsidR="00970B18" w:rsidRPr="00970B18" w:rsidRDefault="00970B18"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rPr>
            </w:pPr>
            <w:r w:rsidRPr="00970B18">
              <w:rPr>
                <w:rFonts w:ascii="Arial Narrow" w:hAnsi="Arial Narrow" w:cs="Calibri"/>
                <w:color w:val="000000"/>
                <w:sz w:val="18"/>
                <w:szCs w:val="18"/>
              </w:rPr>
              <w:t>-1%</w:t>
            </w:r>
          </w:p>
        </w:tc>
        <w:tc>
          <w:tcPr>
            <w:tcW w:w="1260" w:type="dxa"/>
            <w:noWrap/>
            <w:vAlign w:val="bottom"/>
            <w:hideMark/>
          </w:tcPr>
          <w:p w14:paraId="09539A31" w14:textId="085B4A46" w:rsidR="00970B18" w:rsidRPr="00970B18" w:rsidRDefault="0014154A"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rPr>
            </w:pPr>
            <w:r>
              <w:rPr>
                <w:rFonts w:ascii="Arial Narrow" w:hAnsi="Arial Narrow" w:cs="Calibri"/>
                <w:color w:val="000000"/>
                <w:sz w:val="18"/>
                <w:szCs w:val="18"/>
              </w:rPr>
              <w:t>+</w:t>
            </w:r>
            <w:r w:rsidR="00970B18" w:rsidRPr="00970B18">
              <w:rPr>
                <w:rFonts w:ascii="Arial Narrow" w:hAnsi="Arial Narrow" w:cs="Calibri"/>
                <w:color w:val="000000"/>
                <w:sz w:val="18"/>
                <w:szCs w:val="18"/>
              </w:rPr>
              <w:t>6%</w:t>
            </w:r>
          </w:p>
        </w:tc>
      </w:tr>
      <w:tr w:rsidR="00970B18" w:rsidRPr="00E2350C" w14:paraId="598959D1" w14:textId="77777777" w:rsidTr="00970B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7" w:type="dxa"/>
            <w:noWrap/>
            <w:vAlign w:val="bottom"/>
            <w:hideMark/>
          </w:tcPr>
          <w:p w14:paraId="5A719452" w14:textId="2436D0B4" w:rsidR="00970B18" w:rsidRPr="00970B18" w:rsidRDefault="00970B18" w:rsidP="00D40EB5">
            <w:pPr>
              <w:spacing w:after="0" w:line="240" w:lineRule="auto"/>
              <w:rPr>
                <w:rFonts w:ascii="Arial Narrow" w:eastAsia="Times New Roman" w:hAnsi="Arial Narrow"/>
                <w:color w:val="000000"/>
                <w:sz w:val="18"/>
                <w:szCs w:val="18"/>
                <w:lang w:val="el-GR" w:eastAsia="el-GR"/>
              </w:rPr>
            </w:pPr>
            <w:r>
              <w:rPr>
                <w:noProof/>
                <w:lang w:val="el-GR" w:eastAsia="el-GR"/>
              </w:rPr>
              <w:drawing>
                <wp:inline distT="0" distB="0" distL="0" distR="0" wp14:anchorId="44718C5B" wp14:editId="3DB357A9">
                  <wp:extent cx="222250" cy="139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r w:rsidRPr="00970B18">
              <w:rPr>
                <w:rFonts w:ascii="Arial Narrow" w:hAnsi="Arial Narrow" w:cs="Calibri"/>
                <w:color w:val="000000"/>
                <w:sz w:val="18"/>
                <w:szCs w:val="18"/>
              </w:rPr>
              <w:t xml:space="preserve"> </w:t>
            </w:r>
            <w:proofErr w:type="spellStart"/>
            <w:r w:rsidRPr="00970B18">
              <w:rPr>
                <w:rFonts w:ascii="Arial Narrow" w:hAnsi="Arial Narrow" w:cs="Calibri"/>
                <w:color w:val="000000"/>
                <w:sz w:val="18"/>
                <w:szCs w:val="18"/>
              </w:rPr>
              <w:t>Πορτογ</w:t>
            </w:r>
            <w:proofErr w:type="spellEnd"/>
            <w:r w:rsidRPr="00970B18">
              <w:rPr>
                <w:rFonts w:ascii="Arial Narrow" w:hAnsi="Arial Narrow" w:cs="Calibri"/>
                <w:color w:val="000000"/>
                <w:sz w:val="18"/>
                <w:szCs w:val="18"/>
              </w:rPr>
              <w:t>αλία</w:t>
            </w:r>
          </w:p>
        </w:tc>
        <w:tc>
          <w:tcPr>
            <w:tcW w:w="1331" w:type="dxa"/>
            <w:noWrap/>
            <w:vAlign w:val="bottom"/>
            <w:hideMark/>
          </w:tcPr>
          <w:p w14:paraId="5253ED19" w14:textId="77777777" w:rsidR="00970B18" w:rsidRPr="00970B18" w:rsidRDefault="00970B18"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157.7 € </w:t>
            </w:r>
          </w:p>
        </w:tc>
        <w:tc>
          <w:tcPr>
            <w:tcW w:w="1260" w:type="dxa"/>
            <w:noWrap/>
            <w:vAlign w:val="bottom"/>
            <w:hideMark/>
          </w:tcPr>
          <w:p w14:paraId="78BBB3B7" w14:textId="77777777" w:rsidR="00970B18" w:rsidRPr="00970B18" w:rsidRDefault="00970B18"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139.1 € </w:t>
            </w:r>
          </w:p>
        </w:tc>
        <w:tc>
          <w:tcPr>
            <w:tcW w:w="1170" w:type="dxa"/>
            <w:noWrap/>
            <w:vAlign w:val="bottom"/>
            <w:hideMark/>
          </w:tcPr>
          <w:p w14:paraId="53EA794D" w14:textId="514E2C50" w:rsidR="00970B18" w:rsidRPr="00970B18" w:rsidRDefault="0014154A"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rPr>
            </w:pPr>
            <w:r>
              <w:rPr>
                <w:rFonts w:ascii="Arial Narrow" w:hAnsi="Arial Narrow" w:cs="Calibri"/>
                <w:color w:val="000000"/>
                <w:sz w:val="18"/>
                <w:szCs w:val="18"/>
              </w:rPr>
              <w:t>+</w:t>
            </w:r>
            <w:r w:rsidR="00970B18" w:rsidRPr="00970B18">
              <w:rPr>
                <w:rFonts w:ascii="Arial Narrow" w:hAnsi="Arial Narrow" w:cs="Calibri"/>
                <w:color w:val="000000"/>
                <w:sz w:val="18"/>
                <w:szCs w:val="18"/>
              </w:rPr>
              <w:t>1%</w:t>
            </w:r>
          </w:p>
        </w:tc>
        <w:tc>
          <w:tcPr>
            <w:tcW w:w="1260" w:type="dxa"/>
            <w:noWrap/>
            <w:vAlign w:val="bottom"/>
            <w:hideMark/>
          </w:tcPr>
          <w:p w14:paraId="653C68B2" w14:textId="313D136E" w:rsidR="00970B18" w:rsidRPr="00970B18" w:rsidRDefault="0014154A"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rPr>
            </w:pPr>
            <w:r>
              <w:rPr>
                <w:rFonts w:ascii="Arial Narrow" w:hAnsi="Arial Narrow" w:cs="Calibri"/>
                <w:color w:val="000000"/>
                <w:sz w:val="18"/>
                <w:szCs w:val="18"/>
              </w:rPr>
              <w:t>+</w:t>
            </w:r>
            <w:r w:rsidR="00970B18" w:rsidRPr="00970B18">
              <w:rPr>
                <w:rFonts w:ascii="Arial Narrow" w:hAnsi="Arial Narrow" w:cs="Calibri"/>
                <w:color w:val="000000"/>
                <w:sz w:val="18"/>
                <w:szCs w:val="18"/>
              </w:rPr>
              <w:t>4%</w:t>
            </w:r>
          </w:p>
        </w:tc>
      </w:tr>
      <w:tr w:rsidR="00970B18" w:rsidRPr="00E2350C" w14:paraId="2846DA2B" w14:textId="77777777" w:rsidTr="00970B1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7" w:type="dxa"/>
            <w:noWrap/>
            <w:vAlign w:val="bottom"/>
          </w:tcPr>
          <w:p w14:paraId="05478903" w14:textId="7BD6AEF3" w:rsidR="00970B18" w:rsidRPr="00970B18" w:rsidRDefault="00970B18" w:rsidP="00D40EB5">
            <w:pPr>
              <w:spacing w:after="0" w:line="240" w:lineRule="auto"/>
              <w:rPr>
                <w:rFonts w:ascii="Arial Narrow" w:eastAsia="Times New Roman" w:hAnsi="Arial Narrow"/>
                <w:noProof/>
                <w:color w:val="000000"/>
                <w:sz w:val="18"/>
                <w:szCs w:val="18"/>
                <w:lang w:val="el-GR" w:eastAsia="el-GR"/>
              </w:rPr>
            </w:pPr>
            <w:r>
              <w:rPr>
                <w:noProof/>
                <w:lang w:val="el-GR" w:eastAsia="el-GR"/>
              </w:rPr>
              <w:drawing>
                <wp:inline distT="0" distB="0" distL="0" distR="0" wp14:anchorId="15EF98AF" wp14:editId="42B8C19E">
                  <wp:extent cx="222250" cy="152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250" cy="152400"/>
                          </a:xfrm>
                          <a:prstGeom prst="rect">
                            <a:avLst/>
                          </a:prstGeom>
                          <a:noFill/>
                          <a:ln>
                            <a:noFill/>
                          </a:ln>
                        </pic:spPr>
                      </pic:pic>
                    </a:graphicData>
                  </a:graphic>
                </wp:inline>
              </w:drawing>
            </w:r>
            <w:r w:rsidRPr="00970B18">
              <w:rPr>
                <w:rFonts w:ascii="Arial Narrow" w:hAnsi="Arial Narrow" w:cs="Calibri"/>
                <w:color w:val="000000"/>
                <w:sz w:val="18"/>
                <w:szCs w:val="18"/>
              </w:rPr>
              <w:t xml:space="preserve"> Η.Β.</w:t>
            </w:r>
          </w:p>
        </w:tc>
        <w:tc>
          <w:tcPr>
            <w:tcW w:w="1331" w:type="dxa"/>
            <w:noWrap/>
            <w:vAlign w:val="bottom"/>
          </w:tcPr>
          <w:p w14:paraId="245FE2A7" w14:textId="77777777" w:rsidR="00970B18" w:rsidRPr="00970B18" w:rsidRDefault="00970B18"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167.8 € </w:t>
            </w:r>
          </w:p>
        </w:tc>
        <w:tc>
          <w:tcPr>
            <w:tcW w:w="1260" w:type="dxa"/>
            <w:noWrap/>
            <w:vAlign w:val="bottom"/>
          </w:tcPr>
          <w:p w14:paraId="0D86DABE" w14:textId="77777777" w:rsidR="00970B18" w:rsidRPr="00970B18" w:rsidRDefault="00970B18"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rPr>
            </w:pPr>
            <w:r w:rsidRPr="00970B18">
              <w:rPr>
                <w:rFonts w:ascii="Arial Narrow" w:hAnsi="Arial Narrow" w:cs="Calibri"/>
                <w:color w:val="000000"/>
                <w:sz w:val="18"/>
                <w:szCs w:val="18"/>
              </w:rPr>
              <w:t xml:space="preserve">    156.9 € </w:t>
            </w:r>
          </w:p>
        </w:tc>
        <w:tc>
          <w:tcPr>
            <w:tcW w:w="1170" w:type="dxa"/>
            <w:noWrap/>
            <w:vAlign w:val="bottom"/>
          </w:tcPr>
          <w:p w14:paraId="098255BC" w14:textId="0BEAB764" w:rsidR="00970B18" w:rsidRPr="00970B18" w:rsidRDefault="0014154A"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lang w:val="el-GR"/>
              </w:rPr>
            </w:pPr>
            <w:r>
              <w:rPr>
                <w:rFonts w:ascii="Arial Narrow" w:hAnsi="Arial Narrow" w:cs="Calibri"/>
                <w:color w:val="000000"/>
                <w:sz w:val="18"/>
                <w:szCs w:val="18"/>
              </w:rPr>
              <w:t>+</w:t>
            </w:r>
            <w:r w:rsidR="00970B18" w:rsidRPr="00970B18">
              <w:rPr>
                <w:rFonts w:ascii="Arial Narrow" w:hAnsi="Arial Narrow" w:cs="Calibri"/>
                <w:color w:val="000000"/>
                <w:sz w:val="18"/>
                <w:szCs w:val="18"/>
              </w:rPr>
              <w:t>8%</w:t>
            </w:r>
          </w:p>
        </w:tc>
        <w:tc>
          <w:tcPr>
            <w:tcW w:w="1260" w:type="dxa"/>
            <w:noWrap/>
            <w:vAlign w:val="bottom"/>
          </w:tcPr>
          <w:p w14:paraId="681FD54D" w14:textId="0F1F3F0D" w:rsidR="00970B18" w:rsidRPr="00970B18" w:rsidRDefault="0014154A"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lang w:val="el-GR"/>
              </w:rPr>
            </w:pPr>
            <w:r>
              <w:rPr>
                <w:rFonts w:ascii="Arial Narrow" w:hAnsi="Arial Narrow" w:cs="Calibri"/>
                <w:color w:val="000000"/>
                <w:sz w:val="18"/>
                <w:szCs w:val="18"/>
              </w:rPr>
              <w:t>+</w:t>
            </w:r>
            <w:r w:rsidR="00970B18" w:rsidRPr="00970B18">
              <w:rPr>
                <w:rFonts w:ascii="Arial Narrow" w:hAnsi="Arial Narrow" w:cs="Calibri"/>
                <w:color w:val="000000"/>
                <w:sz w:val="18"/>
                <w:szCs w:val="18"/>
              </w:rPr>
              <w:t>17%</w:t>
            </w:r>
          </w:p>
        </w:tc>
      </w:tr>
      <w:tr w:rsidR="00970B18" w:rsidRPr="00E2350C" w14:paraId="20CF2C95" w14:textId="77777777" w:rsidTr="00970B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7" w:type="dxa"/>
            <w:noWrap/>
            <w:vAlign w:val="bottom"/>
          </w:tcPr>
          <w:p w14:paraId="412C6C60" w14:textId="69181F70" w:rsidR="00970B18" w:rsidRPr="00970B18" w:rsidRDefault="00970B18" w:rsidP="00D40EB5">
            <w:pPr>
              <w:spacing w:after="0" w:line="240" w:lineRule="auto"/>
              <w:rPr>
                <w:rFonts w:ascii="Arial Narrow" w:eastAsia="Times New Roman" w:hAnsi="Arial Narrow"/>
                <w:noProof/>
                <w:color w:val="000000"/>
                <w:sz w:val="18"/>
                <w:szCs w:val="18"/>
                <w:lang w:val="el-GR" w:eastAsia="el-GR"/>
              </w:rPr>
            </w:pPr>
            <w:r>
              <w:rPr>
                <w:noProof/>
                <w:lang w:val="el-GR" w:eastAsia="el-GR"/>
              </w:rPr>
              <w:drawing>
                <wp:inline distT="0" distB="0" distL="0" distR="0" wp14:anchorId="3871D4FE" wp14:editId="76AD1554">
                  <wp:extent cx="222250" cy="139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r w:rsidRPr="00970B18">
              <w:rPr>
                <w:rFonts w:ascii="Arial Narrow" w:hAnsi="Arial Narrow" w:cs="Calibri"/>
                <w:color w:val="000000"/>
                <w:sz w:val="18"/>
                <w:szCs w:val="18"/>
              </w:rPr>
              <w:t xml:space="preserve"> Γα</w:t>
            </w:r>
            <w:proofErr w:type="spellStart"/>
            <w:r w:rsidRPr="00970B18">
              <w:rPr>
                <w:rFonts w:ascii="Arial Narrow" w:hAnsi="Arial Narrow" w:cs="Calibri"/>
                <w:color w:val="000000"/>
                <w:sz w:val="18"/>
                <w:szCs w:val="18"/>
              </w:rPr>
              <w:t>λλί</w:t>
            </w:r>
            <w:proofErr w:type="spellEnd"/>
            <w:r w:rsidRPr="00970B18">
              <w:rPr>
                <w:rFonts w:ascii="Arial Narrow" w:hAnsi="Arial Narrow" w:cs="Calibri"/>
                <w:color w:val="000000"/>
                <w:sz w:val="18"/>
                <w:szCs w:val="18"/>
              </w:rPr>
              <w:t>α</w:t>
            </w:r>
          </w:p>
        </w:tc>
        <w:tc>
          <w:tcPr>
            <w:tcW w:w="1331" w:type="dxa"/>
            <w:noWrap/>
            <w:vAlign w:val="bottom"/>
          </w:tcPr>
          <w:p w14:paraId="60468706" w14:textId="77777777" w:rsidR="00970B18" w:rsidRPr="00970B18" w:rsidRDefault="00970B18"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179.7 € </w:t>
            </w:r>
          </w:p>
        </w:tc>
        <w:tc>
          <w:tcPr>
            <w:tcW w:w="1260" w:type="dxa"/>
            <w:noWrap/>
            <w:vAlign w:val="bottom"/>
          </w:tcPr>
          <w:p w14:paraId="0CB6DD74" w14:textId="77777777" w:rsidR="00970B18" w:rsidRPr="00970B18" w:rsidRDefault="00970B18"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rPr>
            </w:pPr>
            <w:r w:rsidRPr="00970B18">
              <w:rPr>
                <w:rFonts w:ascii="Arial Narrow" w:hAnsi="Arial Narrow" w:cs="Calibri"/>
                <w:color w:val="000000"/>
                <w:sz w:val="18"/>
                <w:szCs w:val="18"/>
              </w:rPr>
              <w:t xml:space="preserve">    165.0 € </w:t>
            </w:r>
          </w:p>
        </w:tc>
        <w:tc>
          <w:tcPr>
            <w:tcW w:w="1170" w:type="dxa"/>
            <w:noWrap/>
            <w:vAlign w:val="bottom"/>
          </w:tcPr>
          <w:p w14:paraId="5E5A70AC" w14:textId="468A258F" w:rsidR="00970B18" w:rsidRPr="00970B18" w:rsidRDefault="0014154A"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Pr>
                <w:rFonts w:ascii="Arial Narrow" w:hAnsi="Arial Narrow" w:cs="Calibri"/>
                <w:color w:val="000000"/>
                <w:sz w:val="18"/>
                <w:szCs w:val="18"/>
              </w:rPr>
              <w:t>+</w:t>
            </w:r>
            <w:r w:rsidR="00970B18" w:rsidRPr="00970B18">
              <w:rPr>
                <w:rFonts w:ascii="Arial Narrow" w:hAnsi="Arial Narrow" w:cs="Calibri"/>
                <w:color w:val="000000"/>
                <w:sz w:val="18"/>
                <w:szCs w:val="18"/>
              </w:rPr>
              <w:t>15%</w:t>
            </w:r>
          </w:p>
        </w:tc>
        <w:tc>
          <w:tcPr>
            <w:tcW w:w="1260" w:type="dxa"/>
            <w:noWrap/>
            <w:vAlign w:val="bottom"/>
          </w:tcPr>
          <w:p w14:paraId="4EA165E7" w14:textId="3CC29244" w:rsidR="00970B18" w:rsidRPr="00970B18" w:rsidRDefault="0014154A" w:rsidP="00D40EB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Calibri"/>
                <w:color w:val="000000"/>
                <w:sz w:val="18"/>
                <w:szCs w:val="18"/>
                <w:lang w:val="el-GR"/>
              </w:rPr>
            </w:pPr>
            <w:r>
              <w:rPr>
                <w:rFonts w:ascii="Arial Narrow" w:hAnsi="Arial Narrow" w:cs="Calibri"/>
                <w:color w:val="000000"/>
                <w:sz w:val="18"/>
                <w:szCs w:val="18"/>
              </w:rPr>
              <w:t>+</w:t>
            </w:r>
            <w:r w:rsidR="00970B18" w:rsidRPr="00970B18">
              <w:rPr>
                <w:rFonts w:ascii="Arial Narrow" w:hAnsi="Arial Narrow" w:cs="Calibri"/>
                <w:color w:val="000000"/>
                <w:sz w:val="18"/>
                <w:szCs w:val="18"/>
              </w:rPr>
              <w:t>23%</w:t>
            </w:r>
          </w:p>
        </w:tc>
      </w:tr>
      <w:tr w:rsidR="00970B18" w:rsidRPr="00E2350C" w14:paraId="7B17EB11" w14:textId="77777777" w:rsidTr="00970B1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7" w:type="dxa"/>
            <w:noWrap/>
            <w:vAlign w:val="bottom"/>
            <w:hideMark/>
          </w:tcPr>
          <w:p w14:paraId="46EE058D" w14:textId="0C35F42B" w:rsidR="00970B18" w:rsidRPr="00970B18" w:rsidRDefault="00970B18" w:rsidP="00D40EB5">
            <w:pPr>
              <w:spacing w:after="0" w:line="240" w:lineRule="auto"/>
              <w:rPr>
                <w:rFonts w:ascii="Arial Narrow" w:eastAsia="Times New Roman" w:hAnsi="Arial Narrow"/>
                <w:color w:val="000000"/>
                <w:sz w:val="18"/>
                <w:szCs w:val="18"/>
                <w:lang w:val="el-GR" w:eastAsia="el-GR"/>
              </w:rPr>
            </w:pPr>
            <w:r>
              <w:rPr>
                <w:noProof/>
                <w:lang w:val="el-GR" w:eastAsia="el-GR"/>
              </w:rPr>
              <w:drawing>
                <wp:inline distT="0" distB="0" distL="0" distR="0" wp14:anchorId="11C3A550" wp14:editId="7CC77DE7">
                  <wp:extent cx="222250" cy="139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r w:rsidRPr="00970B18">
              <w:rPr>
                <w:rFonts w:ascii="Arial Narrow" w:hAnsi="Arial Narrow" w:cs="Calibri"/>
                <w:color w:val="000000"/>
                <w:sz w:val="18"/>
                <w:szCs w:val="18"/>
              </w:rPr>
              <w:t xml:space="preserve"> </w:t>
            </w:r>
            <w:proofErr w:type="spellStart"/>
            <w:r w:rsidRPr="00970B18">
              <w:rPr>
                <w:rFonts w:ascii="Arial Narrow" w:hAnsi="Arial Narrow" w:cs="Calibri"/>
                <w:color w:val="000000"/>
                <w:sz w:val="18"/>
                <w:szCs w:val="18"/>
              </w:rPr>
              <w:t>Ιτ</w:t>
            </w:r>
            <w:proofErr w:type="spellEnd"/>
            <w:r w:rsidRPr="00970B18">
              <w:rPr>
                <w:rFonts w:ascii="Arial Narrow" w:hAnsi="Arial Narrow" w:cs="Calibri"/>
                <w:color w:val="000000"/>
                <w:sz w:val="18"/>
                <w:szCs w:val="18"/>
              </w:rPr>
              <w:t>αλία</w:t>
            </w:r>
          </w:p>
        </w:tc>
        <w:tc>
          <w:tcPr>
            <w:tcW w:w="1331" w:type="dxa"/>
            <w:noWrap/>
            <w:vAlign w:val="bottom"/>
            <w:hideMark/>
          </w:tcPr>
          <w:p w14:paraId="3457DF9E" w14:textId="77777777" w:rsidR="00970B18" w:rsidRPr="00970B18" w:rsidRDefault="00970B18"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163.7 € </w:t>
            </w:r>
          </w:p>
        </w:tc>
        <w:tc>
          <w:tcPr>
            <w:tcW w:w="1260" w:type="dxa"/>
            <w:noWrap/>
            <w:vAlign w:val="bottom"/>
            <w:hideMark/>
          </w:tcPr>
          <w:p w14:paraId="2A2A91BB" w14:textId="77777777" w:rsidR="00970B18" w:rsidRPr="00970B18" w:rsidRDefault="00970B18"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lang w:val="el-GR"/>
              </w:rPr>
            </w:pPr>
            <w:r w:rsidRPr="00970B18">
              <w:rPr>
                <w:rFonts w:ascii="Arial Narrow" w:hAnsi="Arial Narrow" w:cs="Calibri"/>
                <w:color w:val="000000"/>
                <w:sz w:val="18"/>
                <w:szCs w:val="18"/>
              </w:rPr>
              <w:t xml:space="preserve">    151.2 € </w:t>
            </w:r>
          </w:p>
        </w:tc>
        <w:tc>
          <w:tcPr>
            <w:tcW w:w="1170" w:type="dxa"/>
            <w:noWrap/>
            <w:vAlign w:val="bottom"/>
            <w:hideMark/>
          </w:tcPr>
          <w:p w14:paraId="3E258AE6" w14:textId="3CCFBB90" w:rsidR="00970B18" w:rsidRPr="00970B18" w:rsidRDefault="0014154A"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rPr>
            </w:pPr>
            <w:r>
              <w:rPr>
                <w:rFonts w:ascii="Arial Narrow" w:hAnsi="Arial Narrow" w:cs="Calibri"/>
                <w:color w:val="000000"/>
                <w:sz w:val="18"/>
                <w:szCs w:val="18"/>
              </w:rPr>
              <w:t>+</w:t>
            </w:r>
            <w:r w:rsidR="00970B18" w:rsidRPr="00970B18">
              <w:rPr>
                <w:rFonts w:ascii="Arial Narrow" w:hAnsi="Arial Narrow" w:cs="Calibri"/>
                <w:color w:val="000000"/>
                <w:sz w:val="18"/>
                <w:szCs w:val="18"/>
              </w:rPr>
              <w:t>5%</w:t>
            </w:r>
          </w:p>
        </w:tc>
        <w:tc>
          <w:tcPr>
            <w:tcW w:w="1260" w:type="dxa"/>
            <w:noWrap/>
            <w:vAlign w:val="bottom"/>
            <w:hideMark/>
          </w:tcPr>
          <w:p w14:paraId="414E7CD6" w14:textId="0F720B8E" w:rsidR="00970B18" w:rsidRPr="00970B18" w:rsidRDefault="0014154A" w:rsidP="00D40EB5">
            <w:pPr>
              <w:spacing w:after="0" w:line="240"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Calibri"/>
                <w:color w:val="000000"/>
                <w:sz w:val="18"/>
                <w:szCs w:val="18"/>
              </w:rPr>
            </w:pPr>
            <w:r>
              <w:rPr>
                <w:rFonts w:ascii="Arial Narrow" w:hAnsi="Arial Narrow" w:cs="Calibri"/>
                <w:color w:val="000000"/>
                <w:sz w:val="18"/>
                <w:szCs w:val="18"/>
              </w:rPr>
              <w:t>+</w:t>
            </w:r>
            <w:r w:rsidR="00970B18" w:rsidRPr="00970B18">
              <w:rPr>
                <w:rFonts w:ascii="Arial Narrow" w:hAnsi="Arial Narrow" w:cs="Calibri"/>
                <w:color w:val="000000"/>
                <w:sz w:val="18"/>
                <w:szCs w:val="18"/>
              </w:rPr>
              <w:t>13%</w:t>
            </w:r>
          </w:p>
        </w:tc>
      </w:tr>
    </w:tbl>
    <w:p w14:paraId="3F63E74F" w14:textId="199FA419" w:rsidR="0056791F" w:rsidRDefault="007A436A" w:rsidP="001B0D45">
      <w:pPr>
        <w:jc w:val="both"/>
        <w:rPr>
          <w:rFonts w:ascii="Arial" w:hAnsi="Arial" w:cs="Arial"/>
          <w:sz w:val="18"/>
          <w:lang w:val="el-GR"/>
        </w:rPr>
      </w:pPr>
      <w:r w:rsidRPr="00871A81">
        <w:rPr>
          <w:rFonts w:ascii="Arial" w:hAnsi="Arial" w:cs="Arial"/>
          <w:sz w:val="18"/>
          <w:lang w:val="el-GR"/>
        </w:rPr>
        <w:t>Η σύγκριση των μέσων τιμών των καλαθιών (</w:t>
      </w:r>
      <w:r w:rsidR="00AC12D3" w:rsidRPr="00871A81">
        <w:rPr>
          <w:rFonts w:ascii="Arial" w:hAnsi="Arial" w:cs="Arial"/>
          <w:sz w:val="18"/>
          <w:lang w:val="el-GR"/>
        </w:rPr>
        <w:t>πίνακας</w:t>
      </w:r>
      <w:r w:rsidRPr="00871A81">
        <w:rPr>
          <w:rFonts w:ascii="Arial" w:hAnsi="Arial" w:cs="Arial"/>
          <w:sz w:val="18"/>
          <w:lang w:val="el-GR"/>
        </w:rPr>
        <w:t xml:space="preserve"> 1) </w:t>
      </w:r>
      <w:r w:rsidRPr="00871A81">
        <w:rPr>
          <w:rFonts w:ascii="Arial" w:hAnsi="Arial" w:cs="Arial"/>
          <w:b/>
          <w:sz w:val="18"/>
          <w:lang w:val="el-GR"/>
        </w:rPr>
        <w:t>δείχνει ότι</w:t>
      </w:r>
      <w:r w:rsidR="005E472F" w:rsidRPr="00871A81">
        <w:rPr>
          <w:rFonts w:ascii="Arial" w:hAnsi="Arial" w:cs="Arial"/>
          <w:b/>
          <w:sz w:val="18"/>
          <w:lang w:val="el-GR"/>
        </w:rPr>
        <w:t xml:space="preserve"> και οι </w:t>
      </w:r>
      <w:r w:rsidR="00710CCF">
        <w:rPr>
          <w:rFonts w:ascii="Arial" w:hAnsi="Arial" w:cs="Arial"/>
          <w:b/>
          <w:sz w:val="18"/>
          <w:lang w:val="el-GR"/>
        </w:rPr>
        <w:t>τρεις</w:t>
      </w:r>
      <w:r w:rsidR="005E472F" w:rsidRPr="00871A81">
        <w:rPr>
          <w:rFonts w:ascii="Arial" w:hAnsi="Arial" w:cs="Arial"/>
          <w:b/>
          <w:sz w:val="18"/>
          <w:lang w:val="el-GR"/>
        </w:rPr>
        <w:t xml:space="preserve"> χώρες έχουν</w:t>
      </w:r>
      <w:r w:rsidRPr="00871A81">
        <w:rPr>
          <w:rFonts w:ascii="Arial" w:hAnsi="Arial" w:cs="Arial"/>
          <w:b/>
          <w:sz w:val="18"/>
          <w:lang w:val="el-GR"/>
        </w:rPr>
        <w:t xml:space="preserve"> σημαντικά </w:t>
      </w:r>
      <w:r w:rsidR="00A91555" w:rsidRPr="00871A81">
        <w:rPr>
          <w:rFonts w:ascii="Arial" w:hAnsi="Arial" w:cs="Arial"/>
          <w:b/>
          <w:sz w:val="18"/>
          <w:lang w:val="el-GR"/>
        </w:rPr>
        <w:t>ακριβότερο</w:t>
      </w:r>
      <w:r w:rsidRPr="00871A81">
        <w:rPr>
          <w:rFonts w:ascii="Arial" w:hAnsi="Arial" w:cs="Arial"/>
          <w:b/>
          <w:sz w:val="18"/>
          <w:lang w:val="el-GR"/>
        </w:rPr>
        <w:t xml:space="preserve"> μέσο καλάθι από την </w:t>
      </w:r>
      <w:r w:rsidR="00A91555" w:rsidRPr="00871A81">
        <w:rPr>
          <w:rFonts w:ascii="Arial" w:hAnsi="Arial" w:cs="Arial"/>
          <w:b/>
          <w:sz w:val="18"/>
          <w:lang w:val="el-GR"/>
        </w:rPr>
        <w:t>Ελλάδα</w:t>
      </w:r>
      <w:r w:rsidR="005E472F" w:rsidRPr="00871A81">
        <w:rPr>
          <w:rFonts w:ascii="Arial" w:hAnsi="Arial" w:cs="Arial"/>
          <w:b/>
          <w:sz w:val="18"/>
          <w:lang w:val="el-GR"/>
        </w:rPr>
        <w:t>,</w:t>
      </w:r>
      <w:r w:rsidR="00A91555" w:rsidRPr="00871A81">
        <w:rPr>
          <w:rFonts w:ascii="Arial" w:hAnsi="Arial" w:cs="Arial"/>
          <w:b/>
          <w:sz w:val="18"/>
          <w:lang w:val="el-GR"/>
        </w:rPr>
        <w:t xml:space="preserve"> </w:t>
      </w:r>
      <w:r w:rsidR="00970B18" w:rsidRPr="00970B18">
        <w:rPr>
          <w:rFonts w:ascii="Arial" w:hAnsi="Arial" w:cs="Arial"/>
          <w:b/>
          <w:sz w:val="18"/>
          <w:lang w:val="el-GR"/>
        </w:rPr>
        <w:t>15</w:t>
      </w:r>
      <w:r w:rsidR="00BF1326" w:rsidRPr="00871A81">
        <w:rPr>
          <w:rFonts w:ascii="Arial" w:hAnsi="Arial" w:cs="Arial"/>
          <w:b/>
          <w:sz w:val="18"/>
          <w:lang w:val="el-GR"/>
        </w:rPr>
        <w:t xml:space="preserve">% η </w:t>
      </w:r>
      <w:r w:rsidR="00970B18">
        <w:rPr>
          <w:rFonts w:ascii="Arial" w:hAnsi="Arial" w:cs="Arial"/>
          <w:b/>
          <w:sz w:val="18"/>
          <w:lang w:val="el-GR"/>
        </w:rPr>
        <w:t>Γαλλία</w:t>
      </w:r>
      <w:r w:rsidR="00BF1326" w:rsidRPr="00871A81">
        <w:rPr>
          <w:rFonts w:ascii="Arial" w:hAnsi="Arial" w:cs="Arial"/>
          <w:b/>
          <w:sz w:val="18"/>
          <w:lang w:val="el-GR"/>
        </w:rPr>
        <w:t xml:space="preserve">, </w:t>
      </w:r>
      <w:r w:rsidR="00970B18">
        <w:rPr>
          <w:rFonts w:ascii="Arial" w:hAnsi="Arial" w:cs="Arial"/>
          <w:b/>
          <w:sz w:val="18"/>
          <w:lang w:val="el-GR"/>
        </w:rPr>
        <w:t>8</w:t>
      </w:r>
      <w:r w:rsidR="00A91555" w:rsidRPr="00871A81">
        <w:rPr>
          <w:rFonts w:ascii="Arial" w:hAnsi="Arial" w:cs="Arial"/>
          <w:b/>
          <w:sz w:val="18"/>
          <w:lang w:val="el-GR"/>
        </w:rPr>
        <w:t xml:space="preserve">% </w:t>
      </w:r>
      <w:r w:rsidR="00970B18">
        <w:rPr>
          <w:rFonts w:ascii="Arial" w:hAnsi="Arial" w:cs="Arial"/>
          <w:b/>
          <w:sz w:val="18"/>
          <w:lang w:val="el-GR"/>
        </w:rPr>
        <w:t>το Ηνωμένο Βασίλειο</w:t>
      </w:r>
      <w:r w:rsidR="00835CCD" w:rsidRPr="00871A81">
        <w:rPr>
          <w:rFonts w:ascii="Arial" w:hAnsi="Arial" w:cs="Arial"/>
          <w:b/>
          <w:sz w:val="18"/>
          <w:lang w:val="el-GR"/>
        </w:rPr>
        <w:t xml:space="preserve">, </w:t>
      </w:r>
      <w:r w:rsidR="00970B18">
        <w:rPr>
          <w:rFonts w:ascii="Arial" w:hAnsi="Arial" w:cs="Arial"/>
          <w:b/>
          <w:sz w:val="18"/>
          <w:lang w:val="el-GR"/>
        </w:rPr>
        <w:t>5</w:t>
      </w:r>
      <w:r w:rsidR="00835CCD" w:rsidRPr="00871A81">
        <w:rPr>
          <w:rFonts w:ascii="Arial" w:hAnsi="Arial" w:cs="Arial"/>
          <w:b/>
          <w:sz w:val="18"/>
          <w:lang w:val="el-GR"/>
        </w:rPr>
        <w:t xml:space="preserve">% η </w:t>
      </w:r>
      <w:r w:rsidR="00970B18">
        <w:rPr>
          <w:rFonts w:ascii="Arial" w:hAnsi="Arial" w:cs="Arial"/>
          <w:b/>
          <w:sz w:val="18"/>
          <w:lang w:val="el-GR"/>
        </w:rPr>
        <w:t>Ιταλία, ενώ οι άλλες δύο χώρες έχουν περίπου ίσο καλάθι με την Ελλάδα 1% ακριβότερο η Πορτογαλία και 1% φθηνότερο η Ισπανία</w:t>
      </w:r>
      <w:r w:rsidRPr="00871A81">
        <w:rPr>
          <w:rFonts w:ascii="Arial" w:hAnsi="Arial" w:cs="Arial"/>
          <w:sz w:val="18"/>
          <w:lang w:val="el-GR"/>
        </w:rPr>
        <w:t>. Η εικόνα των αποτελεσμάτων αλλάζει σημαντικά όταν αφαιρέσουμε τον αναλογούντα ΦΠΑ ανά χώρα</w:t>
      </w:r>
      <w:r w:rsidR="00C3389C" w:rsidRPr="00871A81">
        <w:rPr>
          <w:rFonts w:ascii="Arial" w:hAnsi="Arial" w:cs="Arial"/>
          <w:sz w:val="18"/>
          <w:lang w:val="el-GR"/>
        </w:rPr>
        <w:t xml:space="preserve"> για να </w:t>
      </w:r>
      <w:r w:rsidR="00BD4BA6">
        <w:rPr>
          <w:rFonts w:ascii="Arial" w:hAnsi="Arial" w:cs="Arial"/>
          <w:sz w:val="18"/>
          <w:lang w:val="el-GR"/>
        </w:rPr>
        <w:t>γίνουν αντιληπτές</w:t>
      </w:r>
      <w:r w:rsidR="00C3389C" w:rsidRPr="00871A81">
        <w:rPr>
          <w:rFonts w:ascii="Arial" w:hAnsi="Arial" w:cs="Arial"/>
          <w:sz w:val="18"/>
          <w:lang w:val="el-GR"/>
        </w:rPr>
        <w:t xml:space="preserve"> τις πραγματικές τιμές των προϊόντων σουπερμάρκετ</w:t>
      </w:r>
      <w:r w:rsidRPr="00871A81">
        <w:rPr>
          <w:rFonts w:ascii="Arial" w:hAnsi="Arial" w:cs="Arial"/>
          <w:sz w:val="18"/>
          <w:lang w:val="el-GR"/>
        </w:rPr>
        <w:t xml:space="preserve">. Η σύγκριση των καλαθιών σε αυτή την περίπτωση (σχήμα 1) δείχνει ότι </w:t>
      </w:r>
      <w:r w:rsidR="00B63C7E" w:rsidRPr="00871A81">
        <w:rPr>
          <w:rFonts w:ascii="Arial" w:hAnsi="Arial" w:cs="Arial"/>
          <w:sz w:val="18"/>
          <w:lang w:val="el-GR"/>
        </w:rPr>
        <w:t xml:space="preserve">οι </w:t>
      </w:r>
      <w:r w:rsidR="00970B18">
        <w:rPr>
          <w:rFonts w:ascii="Arial" w:hAnsi="Arial" w:cs="Arial"/>
          <w:sz w:val="18"/>
          <w:lang w:val="el-GR"/>
        </w:rPr>
        <w:t>και οι έξι</w:t>
      </w:r>
      <w:r w:rsidR="00B63C7E" w:rsidRPr="00871A81">
        <w:rPr>
          <w:rFonts w:ascii="Arial" w:hAnsi="Arial" w:cs="Arial"/>
          <w:sz w:val="18"/>
          <w:lang w:val="el-GR"/>
        </w:rPr>
        <w:t xml:space="preserve"> χώρες έχουν πιο ακριβό</w:t>
      </w:r>
      <w:r w:rsidRPr="00871A81">
        <w:rPr>
          <w:rFonts w:ascii="Arial" w:hAnsi="Arial" w:cs="Arial"/>
          <w:sz w:val="18"/>
          <w:lang w:val="el-GR"/>
        </w:rPr>
        <w:t xml:space="preserve"> μέσο καλάθι από την </w:t>
      </w:r>
      <w:r w:rsidR="00B63C7E" w:rsidRPr="00871A81">
        <w:rPr>
          <w:rFonts w:ascii="Arial" w:hAnsi="Arial" w:cs="Arial"/>
          <w:sz w:val="18"/>
          <w:lang w:val="el-GR"/>
        </w:rPr>
        <w:t xml:space="preserve">Ελλάδα, </w:t>
      </w:r>
      <w:r w:rsidR="00970B18">
        <w:rPr>
          <w:rFonts w:ascii="Arial" w:hAnsi="Arial" w:cs="Arial"/>
          <w:b/>
          <w:bCs/>
          <w:sz w:val="18"/>
          <w:lang w:val="el-GR"/>
        </w:rPr>
        <w:t xml:space="preserve">η Γαλλία κατά 23%, το Ηνωμένο Βασίλειο κατά 17%, η Ιταλία κατά 13%, η Ισπανία κατά 6% και η Πορτογαλία κατά </w:t>
      </w:r>
      <w:r w:rsidR="00970B18">
        <w:rPr>
          <w:rFonts w:ascii="Arial" w:hAnsi="Arial" w:cs="Arial"/>
          <w:b/>
          <w:bCs/>
          <w:sz w:val="18"/>
          <w:lang w:val="el-GR"/>
        </w:rPr>
        <w:lastRenderedPageBreak/>
        <w:t>4%</w:t>
      </w:r>
      <w:r w:rsidRPr="00871A81">
        <w:rPr>
          <w:rFonts w:ascii="Arial" w:hAnsi="Arial" w:cs="Arial"/>
          <w:sz w:val="18"/>
          <w:lang w:val="el-GR"/>
        </w:rPr>
        <w:t xml:space="preserve"> Αυτό είναι αποτέλεσμα της διαφοράς που έχει ο χαμηλός ΦΠΑ ανά χώρα (πρόκειται για τον ΦΠΑ που αναφέρεται σε τρόφιμα και ποτά). Στην Ελλάδα αυτός ο ΦΠΑ είναι 13%</w:t>
      </w:r>
      <w:r w:rsidR="00731B5E" w:rsidRPr="00871A81">
        <w:rPr>
          <w:rFonts w:ascii="Arial" w:hAnsi="Arial" w:cs="Arial"/>
          <w:sz w:val="18"/>
          <w:lang w:val="el-GR"/>
        </w:rPr>
        <w:t>. Ο ΦΠΑ είναι</w:t>
      </w:r>
      <w:r w:rsidRPr="00871A81">
        <w:rPr>
          <w:rFonts w:ascii="Arial" w:hAnsi="Arial" w:cs="Arial"/>
          <w:sz w:val="18"/>
          <w:lang w:val="el-GR"/>
        </w:rPr>
        <w:t xml:space="preserve"> σημαντικά υψηλότερος από </w:t>
      </w:r>
      <w:r w:rsidR="00F80950">
        <w:rPr>
          <w:rFonts w:ascii="Arial" w:hAnsi="Arial" w:cs="Arial"/>
          <w:sz w:val="18"/>
          <w:lang w:val="el-GR"/>
        </w:rPr>
        <w:t>το Ηνωμένο Βασίλειο</w:t>
      </w:r>
      <w:r w:rsidR="000F45EE" w:rsidRPr="00871A81">
        <w:rPr>
          <w:rFonts w:ascii="Arial" w:hAnsi="Arial" w:cs="Arial"/>
          <w:sz w:val="18"/>
          <w:lang w:val="el-GR"/>
        </w:rPr>
        <w:t xml:space="preserve"> (0</w:t>
      </w:r>
      <w:r w:rsidRPr="00871A81">
        <w:rPr>
          <w:rFonts w:ascii="Arial" w:hAnsi="Arial" w:cs="Arial"/>
          <w:sz w:val="18"/>
          <w:lang w:val="el-GR"/>
        </w:rPr>
        <w:t>%</w:t>
      </w:r>
      <w:r w:rsidR="00970B18">
        <w:rPr>
          <w:rFonts w:ascii="Arial" w:hAnsi="Arial" w:cs="Arial"/>
          <w:sz w:val="18"/>
          <w:lang w:val="el-GR"/>
        </w:rPr>
        <w:t xml:space="preserve"> ή 5%</w:t>
      </w:r>
      <w:r w:rsidRPr="00871A81">
        <w:rPr>
          <w:rFonts w:ascii="Arial" w:hAnsi="Arial" w:cs="Arial"/>
          <w:sz w:val="18"/>
          <w:lang w:val="el-GR"/>
        </w:rPr>
        <w:t>)</w:t>
      </w:r>
      <w:r w:rsidR="00A1387E" w:rsidRPr="00871A81">
        <w:rPr>
          <w:rFonts w:ascii="Arial" w:hAnsi="Arial" w:cs="Arial"/>
          <w:sz w:val="18"/>
          <w:lang w:val="el-GR"/>
        </w:rPr>
        <w:t xml:space="preserve"> και</w:t>
      </w:r>
      <w:r w:rsidRPr="00871A81">
        <w:rPr>
          <w:rFonts w:ascii="Arial" w:hAnsi="Arial" w:cs="Arial"/>
          <w:sz w:val="18"/>
          <w:lang w:val="el-GR"/>
        </w:rPr>
        <w:t xml:space="preserve"> τη Γαλλία (</w:t>
      </w:r>
      <w:r w:rsidR="00CA00F0" w:rsidRPr="00871A81">
        <w:rPr>
          <w:rFonts w:ascii="Arial" w:hAnsi="Arial" w:cs="Arial"/>
          <w:sz w:val="18"/>
          <w:lang w:val="el-GR"/>
        </w:rPr>
        <w:t xml:space="preserve">10% και </w:t>
      </w:r>
      <w:r w:rsidRPr="00871A81">
        <w:rPr>
          <w:rFonts w:ascii="Arial" w:hAnsi="Arial" w:cs="Arial"/>
          <w:sz w:val="18"/>
          <w:lang w:val="el-GR"/>
        </w:rPr>
        <w:t>5,5%)</w:t>
      </w:r>
      <w:r w:rsidR="00835CCD" w:rsidRPr="00871A81">
        <w:rPr>
          <w:rFonts w:ascii="Arial" w:hAnsi="Arial" w:cs="Arial"/>
          <w:sz w:val="18"/>
          <w:lang w:val="el-GR"/>
        </w:rPr>
        <w:t>,</w:t>
      </w:r>
      <w:r w:rsidR="008012A4" w:rsidRPr="00871A81">
        <w:rPr>
          <w:rFonts w:ascii="Arial" w:hAnsi="Arial" w:cs="Arial"/>
          <w:sz w:val="18"/>
          <w:lang w:val="el-GR"/>
        </w:rPr>
        <w:t xml:space="preserve"> την Ισπανία (10% και 4</w:t>
      </w:r>
      <w:r w:rsidR="000F45EE" w:rsidRPr="00871A81">
        <w:rPr>
          <w:rFonts w:ascii="Arial" w:hAnsi="Arial" w:cs="Arial"/>
          <w:sz w:val="18"/>
          <w:lang w:val="el-GR"/>
        </w:rPr>
        <w:t>%)</w:t>
      </w:r>
      <w:r w:rsidR="00835CCD" w:rsidRPr="00871A81">
        <w:rPr>
          <w:rFonts w:ascii="Arial" w:hAnsi="Arial" w:cs="Arial"/>
          <w:sz w:val="18"/>
          <w:lang w:val="el-GR"/>
        </w:rPr>
        <w:t>, την Πορτογαλία (13% και 6%)</w:t>
      </w:r>
      <w:r w:rsidR="00F80950">
        <w:rPr>
          <w:rFonts w:ascii="Arial" w:hAnsi="Arial" w:cs="Arial"/>
          <w:sz w:val="18"/>
          <w:lang w:val="el-GR"/>
        </w:rPr>
        <w:t>, την Ιταλία (5% και 4%)</w:t>
      </w:r>
      <w:r w:rsidRPr="00871A81">
        <w:rPr>
          <w:rFonts w:ascii="Arial" w:hAnsi="Arial" w:cs="Arial"/>
          <w:sz w:val="18"/>
          <w:lang w:val="el-GR"/>
        </w:rPr>
        <w:t>,</w:t>
      </w:r>
      <w:r w:rsidR="00DC55F8" w:rsidRPr="00871A81">
        <w:rPr>
          <w:rFonts w:ascii="Arial" w:hAnsi="Arial" w:cs="Arial"/>
          <w:sz w:val="18"/>
          <w:lang w:val="el-GR"/>
        </w:rPr>
        <w:t xml:space="preserve"> αλλά και τις περισσότερες χώρες της ΕΕ</w:t>
      </w:r>
      <w:r w:rsidR="00C3389C" w:rsidRPr="00871A81">
        <w:rPr>
          <w:rFonts w:ascii="Arial" w:hAnsi="Arial" w:cs="Arial"/>
          <w:sz w:val="18"/>
          <w:lang w:val="el-GR"/>
        </w:rPr>
        <w:t>.</w:t>
      </w:r>
      <w:r w:rsidR="00731B5E" w:rsidRPr="00871A81">
        <w:rPr>
          <w:rFonts w:ascii="Arial" w:hAnsi="Arial" w:cs="Arial"/>
          <w:sz w:val="18"/>
          <w:lang w:val="el-GR"/>
        </w:rPr>
        <w:t xml:space="preserve"> </w:t>
      </w:r>
      <w:r w:rsidR="000621AD" w:rsidRPr="00871A81">
        <w:rPr>
          <w:rFonts w:ascii="Arial" w:hAnsi="Arial" w:cs="Arial"/>
          <w:sz w:val="18"/>
          <w:lang w:val="el-GR"/>
        </w:rPr>
        <w:t>Η βασική διαφορά είναι ότι τρόφιμα που στην Ελλάδα υπάγονται στον υψηλό συντελεστή ΦΠΑ με 24% στις υπόλοιπες χώρες υπάγονται στον χαμηλό συντελεστή ΦΠΑ, ο οποίος είναι κα</w:t>
      </w:r>
      <w:r w:rsidR="00FA3C26">
        <w:rPr>
          <w:rFonts w:ascii="Arial" w:hAnsi="Arial" w:cs="Arial"/>
          <w:sz w:val="18"/>
          <w:lang w:val="el-GR"/>
        </w:rPr>
        <w:t>ι</w:t>
      </w:r>
      <w:r w:rsidR="000621AD" w:rsidRPr="00871A81">
        <w:rPr>
          <w:rFonts w:ascii="Arial" w:hAnsi="Arial" w:cs="Arial"/>
          <w:sz w:val="18"/>
          <w:lang w:val="el-GR"/>
        </w:rPr>
        <w:t xml:space="preserve"> χαμηλότερος του ελληνικού με </w:t>
      </w:r>
      <w:r w:rsidR="00871A81" w:rsidRPr="00871A81">
        <w:rPr>
          <w:rFonts w:ascii="Arial" w:hAnsi="Arial" w:cs="Arial"/>
          <w:sz w:val="18"/>
          <w:lang w:val="el-GR"/>
        </w:rPr>
        <w:t xml:space="preserve">6%, </w:t>
      </w:r>
      <w:r w:rsidR="000621AD" w:rsidRPr="00871A81">
        <w:rPr>
          <w:rFonts w:ascii="Arial" w:hAnsi="Arial" w:cs="Arial"/>
          <w:sz w:val="18"/>
          <w:lang w:val="el-GR"/>
        </w:rPr>
        <w:t>5,5%, 4% ή ακόμα και 0%.</w:t>
      </w:r>
      <w:r w:rsidR="00543D68">
        <w:rPr>
          <w:rFonts w:ascii="Arial" w:hAnsi="Arial" w:cs="Arial"/>
          <w:sz w:val="18"/>
          <w:lang w:val="el-GR"/>
        </w:rPr>
        <w:t xml:space="preserve"> Σημειώνεται ότι </w:t>
      </w:r>
      <w:r w:rsidR="00936C40">
        <w:rPr>
          <w:rFonts w:ascii="Arial" w:hAnsi="Arial" w:cs="Arial"/>
          <w:sz w:val="18"/>
          <w:lang w:val="el-GR"/>
        </w:rPr>
        <w:t xml:space="preserve">η επίδραση </w:t>
      </w:r>
      <w:r w:rsidR="00543D68">
        <w:rPr>
          <w:rFonts w:ascii="Arial" w:hAnsi="Arial" w:cs="Arial"/>
          <w:sz w:val="18"/>
          <w:lang w:val="el-GR"/>
        </w:rPr>
        <w:t>ειδικών φόρων κατανάλωσης (π.χ. καφές) δεν είναι δυνατόν να συνυπολογιστεί στα παραπάνω στοιχεία.</w:t>
      </w:r>
    </w:p>
    <w:p w14:paraId="40259C24" w14:textId="0FBAF20E" w:rsidR="00F80950" w:rsidRPr="00F80950" w:rsidRDefault="00F80950" w:rsidP="00F80950">
      <w:pPr>
        <w:pStyle w:val="Caption"/>
        <w:rPr>
          <w:rFonts w:ascii="Arial" w:hAnsi="Arial" w:cs="Arial"/>
          <w:sz w:val="16"/>
          <w:szCs w:val="16"/>
        </w:rPr>
      </w:pPr>
      <w:r w:rsidRPr="00F80950">
        <w:rPr>
          <w:rFonts w:ascii="Arial" w:hAnsi="Arial" w:cs="Arial"/>
          <w:sz w:val="16"/>
          <w:szCs w:val="16"/>
        </w:rPr>
        <w:t xml:space="preserve">Σχήμα </w:t>
      </w:r>
      <w:r w:rsidRPr="00F80950">
        <w:rPr>
          <w:rFonts w:ascii="Arial" w:hAnsi="Arial" w:cs="Arial"/>
          <w:sz w:val="16"/>
          <w:szCs w:val="16"/>
        </w:rPr>
        <w:fldChar w:fldCharType="begin"/>
      </w:r>
      <w:r w:rsidRPr="00F80950">
        <w:rPr>
          <w:rFonts w:ascii="Arial" w:hAnsi="Arial" w:cs="Arial"/>
          <w:sz w:val="16"/>
          <w:szCs w:val="16"/>
        </w:rPr>
        <w:instrText xml:space="preserve"> SEQ Σχήμα \* ARABIC </w:instrText>
      </w:r>
      <w:r w:rsidRPr="00F80950">
        <w:rPr>
          <w:rFonts w:ascii="Arial" w:hAnsi="Arial" w:cs="Arial"/>
          <w:sz w:val="16"/>
          <w:szCs w:val="16"/>
        </w:rPr>
        <w:fldChar w:fldCharType="separate"/>
      </w:r>
      <w:r w:rsidRPr="00F80950">
        <w:rPr>
          <w:rFonts w:ascii="Arial" w:hAnsi="Arial" w:cs="Arial"/>
          <w:noProof/>
          <w:sz w:val="16"/>
          <w:szCs w:val="16"/>
        </w:rPr>
        <w:t>1</w:t>
      </w:r>
      <w:r w:rsidRPr="00F80950">
        <w:rPr>
          <w:rFonts w:ascii="Arial" w:hAnsi="Arial" w:cs="Arial"/>
          <w:sz w:val="16"/>
          <w:szCs w:val="16"/>
        </w:rPr>
        <w:fldChar w:fldCharType="end"/>
      </w:r>
      <w:r w:rsidRPr="00F80950">
        <w:rPr>
          <w:rFonts w:ascii="Arial" w:hAnsi="Arial" w:cs="Arial"/>
          <w:sz w:val="16"/>
          <w:szCs w:val="16"/>
        </w:rPr>
        <w:t>: Πίνακας 1: Σύγκριση μέσων τιμών καλαθιού προϊόντων σουπερμάρκετ Ελλάδας, Γαλλίας, Ηνωμένου Βασιλείου, Ισπανίας, Πορτογαλία, Ιταλίας</w:t>
      </w:r>
    </w:p>
    <w:p w14:paraId="4B5AFFAA" w14:textId="471F2137" w:rsidR="00F80950" w:rsidRDefault="00F80950" w:rsidP="001B0D45">
      <w:pPr>
        <w:jc w:val="both"/>
        <w:rPr>
          <w:rFonts w:ascii="Arial" w:hAnsi="Arial" w:cs="Arial"/>
          <w:sz w:val="18"/>
          <w:lang w:val="el-GR"/>
        </w:rPr>
      </w:pPr>
      <w:r w:rsidRPr="00F80950">
        <w:rPr>
          <w:rFonts w:ascii="Arial" w:hAnsi="Arial" w:cs="Arial"/>
          <w:noProof/>
          <w:sz w:val="18"/>
          <w:lang w:val="el-GR" w:eastAsia="el-GR"/>
        </w:rPr>
        <w:drawing>
          <wp:inline distT="0" distB="0" distL="0" distR="0" wp14:anchorId="104A1712" wp14:editId="44E8A8F5">
            <wp:extent cx="5708650" cy="3213100"/>
            <wp:effectExtent l="0" t="0" r="0" b="0"/>
            <wp:docPr id="1"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BCC7F7-67F8-267A-2C55-AC892458E5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6AD9F0F" w14:textId="766E99AE" w:rsidR="002B3A07" w:rsidRDefault="00F75686" w:rsidP="00F75686">
      <w:pPr>
        <w:jc w:val="both"/>
        <w:rPr>
          <w:rFonts w:ascii="Arial" w:hAnsi="Arial" w:cs="Arial"/>
          <w:sz w:val="18"/>
          <w:lang w:val="el-GR"/>
        </w:rPr>
      </w:pPr>
      <w:r>
        <w:rPr>
          <w:rFonts w:ascii="Arial" w:hAnsi="Arial" w:cs="Arial"/>
          <w:sz w:val="18"/>
          <w:lang w:val="el-GR"/>
        </w:rPr>
        <w:t>Τ</w:t>
      </w:r>
      <w:r w:rsidR="007A2527" w:rsidRPr="00871A81">
        <w:rPr>
          <w:rFonts w:ascii="Arial" w:hAnsi="Arial" w:cs="Arial"/>
          <w:sz w:val="18"/>
          <w:lang w:val="el-GR"/>
        </w:rPr>
        <w:t xml:space="preserve">ο γενικό συμπέρασμα που προκύπτει από την παραπάνω ανάλυση είναι ότι το οργανωμένο ελληνικό λιανεμπόριο τροφίμων (σουπερμάρκετ) παρέχει στους Έλληνες καταναλωτές πρόσβαση σε προϊόντα για το τυπικό του καλάθι με κατά μέσο όρο </w:t>
      </w:r>
      <w:r w:rsidR="002B3A07">
        <w:rPr>
          <w:rFonts w:ascii="Arial" w:hAnsi="Arial" w:cs="Arial"/>
          <w:sz w:val="18"/>
          <w:lang w:val="el-GR"/>
        </w:rPr>
        <w:t xml:space="preserve">σε </w:t>
      </w:r>
      <w:r w:rsidR="007A2527" w:rsidRPr="00871A81">
        <w:rPr>
          <w:rFonts w:ascii="Arial" w:hAnsi="Arial" w:cs="Arial"/>
          <w:sz w:val="18"/>
          <w:lang w:val="el-GR"/>
        </w:rPr>
        <w:t xml:space="preserve">χαμηλότερη τιμή που είναι αποτέλεσμα της οργανωμένης προσπάθειας των προμηθευτών και των </w:t>
      </w:r>
      <w:proofErr w:type="spellStart"/>
      <w:r w:rsidR="007A2527" w:rsidRPr="00871A81">
        <w:rPr>
          <w:rFonts w:ascii="Arial" w:hAnsi="Arial" w:cs="Arial"/>
          <w:sz w:val="18"/>
          <w:lang w:val="el-GR"/>
        </w:rPr>
        <w:t>λιανεμπόρων</w:t>
      </w:r>
      <w:proofErr w:type="spellEnd"/>
      <w:r w:rsidR="007A2527" w:rsidRPr="00871A81">
        <w:rPr>
          <w:rFonts w:ascii="Arial" w:hAnsi="Arial" w:cs="Arial"/>
          <w:sz w:val="18"/>
          <w:lang w:val="el-GR"/>
        </w:rPr>
        <w:t xml:space="preserve"> για συγκράτηση των τιμών </w:t>
      </w:r>
      <w:r w:rsidR="00F61A5B">
        <w:rPr>
          <w:rFonts w:ascii="Arial" w:hAnsi="Arial" w:cs="Arial"/>
          <w:sz w:val="18"/>
          <w:lang w:val="el-GR"/>
        </w:rPr>
        <w:t>τα τελευταία χρόνια</w:t>
      </w:r>
      <w:r w:rsidR="007A2527" w:rsidRPr="00871A81">
        <w:rPr>
          <w:rFonts w:ascii="Arial" w:hAnsi="Arial" w:cs="Arial"/>
          <w:sz w:val="18"/>
          <w:lang w:val="el-GR"/>
        </w:rPr>
        <w:t xml:space="preserve">. </w:t>
      </w:r>
      <w:r w:rsidR="000621AD" w:rsidRPr="00543D68">
        <w:rPr>
          <w:rFonts w:ascii="Arial" w:hAnsi="Arial" w:cs="Arial"/>
          <w:b/>
          <w:sz w:val="18"/>
          <w:lang w:val="el-GR"/>
        </w:rPr>
        <w:t xml:space="preserve">Η τάση αυτή με μικρές διακυμάνσεις είναι διαχρονική την τελευταία </w:t>
      </w:r>
      <w:r w:rsidR="00F80950">
        <w:rPr>
          <w:rFonts w:ascii="Arial" w:hAnsi="Arial" w:cs="Arial"/>
          <w:b/>
          <w:sz w:val="18"/>
          <w:lang w:val="el-GR"/>
        </w:rPr>
        <w:t>10</w:t>
      </w:r>
      <w:r w:rsidR="000621AD" w:rsidRPr="00543D68">
        <w:rPr>
          <w:rFonts w:ascii="Arial" w:hAnsi="Arial" w:cs="Arial"/>
          <w:b/>
          <w:sz w:val="18"/>
          <w:lang w:val="el-GR"/>
        </w:rPr>
        <w:t xml:space="preserve">ετία </w:t>
      </w:r>
      <w:r w:rsidR="000621AD" w:rsidRPr="00871A81">
        <w:rPr>
          <w:rFonts w:ascii="Arial" w:hAnsi="Arial" w:cs="Arial"/>
          <w:sz w:val="18"/>
          <w:lang w:val="el-GR"/>
        </w:rPr>
        <w:t xml:space="preserve">που πραγματοποιείται η συγκεκριμένη έρευνα από το ΙΕΛΚΑ. Η διαχρονική σύγκριση τιμών με το εξωτερικό δείχνει ότι τα τελευταία χρόνια η Ελλάδα συνεχώς έχει φθηνότερο καλάθι από τις συγκρινόμενες χώρες με διακυμάνσεις οι οποίες δεν αλλάζουν το </w:t>
      </w:r>
      <w:r w:rsidR="0014154A" w:rsidRPr="00871A81">
        <w:rPr>
          <w:rFonts w:ascii="Arial" w:hAnsi="Arial" w:cs="Arial"/>
          <w:sz w:val="18"/>
          <w:lang w:val="el-GR"/>
        </w:rPr>
        <w:t>αποτέλεσμα</w:t>
      </w:r>
      <w:r w:rsidR="000621AD" w:rsidRPr="00871A81">
        <w:rPr>
          <w:rFonts w:ascii="Arial" w:hAnsi="Arial" w:cs="Arial"/>
          <w:sz w:val="18"/>
          <w:lang w:val="el-GR"/>
        </w:rPr>
        <w:t xml:space="preserve"> της ανάλυσης. </w:t>
      </w:r>
    </w:p>
    <w:p w14:paraId="105057CE" w14:textId="77777777" w:rsidR="00E21F17" w:rsidRPr="00871A81" w:rsidRDefault="00E21F17" w:rsidP="00E21F17">
      <w:pPr>
        <w:spacing w:before="120"/>
        <w:jc w:val="both"/>
        <w:rPr>
          <w:rFonts w:ascii="Arial" w:hAnsi="Arial" w:cs="Arial"/>
          <w:sz w:val="18"/>
          <w:lang w:val="el-GR"/>
        </w:rPr>
      </w:pPr>
      <w:r w:rsidRPr="00871A81">
        <w:rPr>
          <w:rFonts w:ascii="Arial" w:hAnsi="Arial" w:cs="Arial"/>
          <w:sz w:val="18"/>
          <w:lang w:val="el-GR"/>
        </w:rPr>
        <w:t>Σημειώνεται ότι πέρα από τον ΦΠΑ παράγοντες που θα πρέπει να λαμβάνονται υπόψη όταν συγκρίνονται τιμές ανάμεσα σε διαφορετικές χώρες είναι:</w:t>
      </w:r>
    </w:p>
    <w:p w14:paraId="75454403" w14:textId="1C6709A2" w:rsidR="00E21F17" w:rsidRDefault="00E21F17" w:rsidP="00E21F17">
      <w:pPr>
        <w:pStyle w:val="ListParagraph"/>
        <w:numPr>
          <w:ilvl w:val="0"/>
          <w:numId w:val="22"/>
        </w:numPr>
        <w:jc w:val="both"/>
        <w:rPr>
          <w:rFonts w:ascii="Arial" w:hAnsi="Arial" w:cs="Arial"/>
          <w:sz w:val="18"/>
          <w:lang w:val="el-GR"/>
        </w:rPr>
      </w:pPr>
      <w:r w:rsidRPr="00871A81">
        <w:rPr>
          <w:rFonts w:ascii="Arial" w:hAnsi="Arial" w:cs="Arial"/>
          <w:sz w:val="18"/>
          <w:lang w:val="el-GR"/>
        </w:rPr>
        <w:t>Η απόσταση της χώρας από τα παραγωγικά κέντρα της κεντρικής και δυτικής Ευρώπης και τα αντίστοιχα κόστη</w:t>
      </w:r>
    </w:p>
    <w:p w14:paraId="37E94852" w14:textId="44745AE8" w:rsidR="00936C40" w:rsidRPr="00871A81" w:rsidRDefault="00936C40" w:rsidP="00E21F17">
      <w:pPr>
        <w:pStyle w:val="ListParagraph"/>
        <w:numPr>
          <w:ilvl w:val="0"/>
          <w:numId w:val="22"/>
        </w:numPr>
        <w:jc w:val="both"/>
        <w:rPr>
          <w:rFonts w:ascii="Arial" w:hAnsi="Arial" w:cs="Arial"/>
          <w:sz w:val="18"/>
          <w:lang w:val="el-GR"/>
        </w:rPr>
      </w:pPr>
      <w:r>
        <w:rPr>
          <w:rFonts w:ascii="Arial" w:hAnsi="Arial" w:cs="Arial"/>
          <w:sz w:val="18"/>
          <w:lang w:val="el-GR"/>
        </w:rPr>
        <w:t>Το κόστος ενέργειας και μεταφορών</w:t>
      </w:r>
    </w:p>
    <w:p w14:paraId="7D4F208C" w14:textId="77777777" w:rsidR="00E21F17" w:rsidRPr="00871A81" w:rsidRDefault="00E21F17" w:rsidP="00E21F17">
      <w:pPr>
        <w:pStyle w:val="ListParagraph"/>
        <w:numPr>
          <w:ilvl w:val="0"/>
          <w:numId w:val="22"/>
        </w:numPr>
        <w:jc w:val="both"/>
        <w:rPr>
          <w:rFonts w:ascii="Arial" w:hAnsi="Arial" w:cs="Arial"/>
          <w:sz w:val="18"/>
          <w:lang w:val="el-GR"/>
        </w:rPr>
      </w:pPr>
      <w:r w:rsidRPr="00871A81">
        <w:rPr>
          <w:rFonts w:ascii="Arial" w:hAnsi="Arial" w:cs="Arial"/>
          <w:sz w:val="18"/>
          <w:lang w:val="el-GR"/>
        </w:rPr>
        <w:t xml:space="preserve">Η πολυπλοκότητα της γεωγραφίας της κάθε χώρας (π.χ. οδικό δίκτυο, νησιά </w:t>
      </w:r>
      <w:proofErr w:type="spellStart"/>
      <w:r w:rsidRPr="00871A81">
        <w:rPr>
          <w:rFonts w:ascii="Arial" w:hAnsi="Arial" w:cs="Arial"/>
          <w:sz w:val="18"/>
          <w:lang w:val="el-GR"/>
        </w:rPr>
        <w:t>κλπ</w:t>
      </w:r>
      <w:proofErr w:type="spellEnd"/>
      <w:r w:rsidRPr="00871A81">
        <w:rPr>
          <w:rFonts w:ascii="Arial" w:hAnsi="Arial" w:cs="Arial"/>
          <w:sz w:val="18"/>
          <w:lang w:val="el-GR"/>
        </w:rPr>
        <w:t>)</w:t>
      </w:r>
    </w:p>
    <w:p w14:paraId="5FA085A1" w14:textId="77777777" w:rsidR="00E21F17" w:rsidRPr="00871A81" w:rsidRDefault="00E21F17" w:rsidP="00E21F17">
      <w:pPr>
        <w:pStyle w:val="ListParagraph"/>
        <w:numPr>
          <w:ilvl w:val="0"/>
          <w:numId w:val="22"/>
        </w:numPr>
        <w:jc w:val="both"/>
        <w:rPr>
          <w:rFonts w:ascii="Arial" w:hAnsi="Arial" w:cs="Arial"/>
          <w:sz w:val="18"/>
          <w:lang w:val="el-GR"/>
        </w:rPr>
      </w:pPr>
      <w:r w:rsidRPr="00871A81">
        <w:rPr>
          <w:rFonts w:ascii="Arial" w:hAnsi="Arial" w:cs="Arial"/>
          <w:sz w:val="18"/>
          <w:lang w:val="el-GR"/>
        </w:rPr>
        <w:t>Το μέγεθος της αγοράς και αντίστοιχες οικονομίες κλίμακας στις προμήθειες των προϊόντων</w:t>
      </w:r>
    </w:p>
    <w:p w14:paraId="2C336B8C" w14:textId="77777777" w:rsidR="00E21F17" w:rsidRPr="00871A81" w:rsidRDefault="00E21F17" w:rsidP="00E21F17">
      <w:pPr>
        <w:pStyle w:val="ListParagraph"/>
        <w:numPr>
          <w:ilvl w:val="0"/>
          <w:numId w:val="22"/>
        </w:numPr>
        <w:jc w:val="both"/>
        <w:rPr>
          <w:rFonts w:ascii="Arial" w:hAnsi="Arial" w:cs="Arial"/>
          <w:sz w:val="18"/>
          <w:lang w:val="el-GR"/>
        </w:rPr>
      </w:pPr>
      <w:r w:rsidRPr="00871A81">
        <w:rPr>
          <w:rFonts w:ascii="Arial" w:hAnsi="Arial" w:cs="Arial"/>
          <w:sz w:val="18"/>
          <w:lang w:val="el-GR"/>
        </w:rPr>
        <w:t>Το ισοζύγιο εξαγωγών-εισαγωγών σε σχέση με τα τρόφιμα και τις πρώτες ύλες παρασκευής τους</w:t>
      </w:r>
    </w:p>
    <w:p w14:paraId="4BB1AF94" w14:textId="77777777" w:rsidR="00E21F17" w:rsidRPr="00871A81" w:rsidRDefault="00E21F17" w:rsidP="00E21F17">
      <w:pPr>
        <w:pStyle w:val="ListParagraph"/>
        <w:numPr>
          <w:ilvl w:val="0"/>
          <w:numId w:val="22"/>
        </w:numPr>
        <w:jc w:val="both"/>
        <w:rPr>
          <w:rFonts w:ascii="Arial" w:hAnsi="Arial" w:cs="Arial"/>
          <w:sz w:val="18"/>
          <w:lang w:val="el-GR"/>
        </w:rPr>
      </w:pPr>
      <w:r w:rsidRPr="00871A81">
        <w:rPr>
          <w:rFonts w:ascii="Arial" w:hAnsi="Arial" w:cs="Arial"/>
          <w:sz w:val="18"/>
          <w:lang w:val="el-GR"/>
        </w:rPr>
        <w:t>Τα διάφορα κόστη παραγωγής (ενέργεια, πρώτες ύλες, μισθολογικό κόστος, χρηματοοικονομικό κόστος, γραφειοκρατία)</w:t>
      </w:r>
    </w:p>
    <w:p w14:paraId="7AA992CF" w14:textId="77777777" w:rsidR="00E21F17" w:rsidRPr="00871A81" w:rsidRDefault="00E21F17" w:rsidP="00E21F17">
      <w:pPr>
        <w:pStyle w:val="ListParagraph"/>
        <w:numPr>
          <w:ilvl w:val="0"/>
          <w:numId w:val="22"/>
        </w:numPr>
        <w:jc w:val="both"/>
        <w:rPr>
          <w:rFonts w:ascii="Arial" w:hAnsi="Arial" w:cs="Arial"/>
          <w:sz w:val="18"/>
          <w:lang w:val="el-GR"/>
        </w:rPr>
      </w:pPr>
      <w:r w:rsidRPr="00871A81">
        <w:rPr>
          <w:rFonts w:ascii="Arial" w:hAnsi="Arial" w:cs="Arial"/>
          <w:sz w:val="18"/>
          <w:lang w:val="el-GR"/>
        </w:rPr>
        <w:t>Η παραγωγικότητα της βιομηχανίας και του λιανεμπορίου σε κάθε χώρα</w:t>
      </w:r>
    </w:p>
    <w:p w14:paraId="56720B6E" w14:textId="77777777" w:rsidR="00E21F17" w:rsidRPr="00871A81" w:rsidRDefault="00E21F17" w:rsidP="00E21F17">
      <w:pPr>
        <w:pStyle w:val="ListParagraph"/>
        <w:numPr>
          <w:ilvl w:val="0"/>
          <w:numId w:val="22"/>
        </w:numPr>
        <w:jc w:val="both"/>
        <w:rPr>
          <w:rFonts w:ascii="Arial" w:hAnsi="Arial" w:cs="Arial"/>
          <w:sz w:val="18"/>
          <w:lang w:val="el-GR"/>
        </w:rPr>
      </w:pPr>
      <w:r w:rsidRPr="00871A81">
        <w:rPr>
          <w:rFonts w:ascii="Arial" w:hAnsi="Arial" w:cs="Arial"/>
          <w:sz w:val="18"/>
          <w:lang w:val="el-GR"/>
        </w:rPr>
        <w:t>Οι καταναλωτικές συνήθειες και η αγοραστική δυνατότητα σε κάθε χώρα</w:t>
      </w:r>
    </w:p>
    <w:p w14:paraId="702D5B17" w14:textId="77777777" w:rsidR="00E21F17" w:rsidRPr="00871A81" w:rsidRDefault="00E21F17" w:rsidP="00E21F17">
      <w:pPr>
        <w:pStyle w:val="ListParagraph"/>
        <w:numPr>
          <w:ilvl w:val="0"/>
          <w:numId w:val="22"/>
        </w:numPr>
        <w:jc w:val="both"/>
        <w:rPr>
          <w:rFonts w:ascii="Arial" w:hAnsi="Arial" w:cs="Arial"/>
          <w:sz w:val="18"/>
          <w:lang w:val="el-GR"/>
        </w:rPr>
      </w:pPr>
      <w:r w:rsidRPr="00871A81">
        <w:rPr>
          <w:rFonts w:ascii="Arial" w:hAnsi="Arial" w:cs="Arial"/>
          <w:sz w:val="18"/>
          <w:lang w:val="el-GR"/>
        </w:rPr>
        <w:t>Το ύψος της φορολογίας σε κάθε χώρα</w:t>
      </w:r>
    </w:p>
    <w:p w14:paraId="170C8349" w14:textId="77777777" w:rsidR="00E21F17" w:rsidRDefault="00E21F17" w:rsidP="00E21F17">
      <w:pPr>
        <w:jc w:val="both"/>
        <w:rPr>
          <w:rFonts w:ascii="Arial" w:hAnsi="Arial" w:cs="Arial"/>
          <w:sz w:val="18"/>
          <w:lang w:val="el-GR"/>
        </w:rPr>
      </w:pPr>
      <w:r w:rsidRPr="00871A81">
        <w:rPr>
          <w:rFonts w:ascii="Arial" w:hAnsi="Arial" w:cs="Arial"/>
          <w:sz w:val="18"/>
          <w:lang w:val="el-GR"/>
        </w:rPr>
        <w:t xml:space="preserve">Τα δεδομένα τιμών υπολογίζονται από γνωστά παρατηρητήρια τιμών των χωρών που εξετάστηκαν και για την Ελλάδα στα πρωτογενή δεδομένα από </w:t>
      </w:r>
      <w:proofErr w:type="spellStart"/>
      <w:r w:rsidRPr="00871A81">
        <w:rPr>
          <w:rFonts w:ascii="Arial" w:hAnsi="Arial" w:cs="Arial"/>
          <w:sz w:val="18"/>
          <w:lang w:val="el-GR"/>
        </w:rPr>
        <w:t>τιμοληψίες</w:t>
      </w:r>
      <w:proofErr w:type="spellEnd"/>
      <w:r w:rsidRPr="00871A81">
        <w:rPr>
          <w:rFonts w:ascii="Arial" w:hAnsi="Arial" w:cs="Arial"/>
          <w:sz w:val="18"/>
          <w:lang w:val="el-GR"/>
        </w:rPr>
        <w:t xml:space="preserve"> σε μεγάλες αλυσίδες σουπερμάρκετ. </w:t>
      </w:r>
      <w:r w:rsidRPr="00EB7180">
        <w:rPr>
          <w:rFonts w:ascii="Arial" w:hAnsi="Arial" w:cs="Arial"/>
          <w:sz w:val="18"/>
          <w:lang w:val="el-GR"/>
        </w:rPr>
        <w:t xml:space="preserve">Τα κριτήρια επιλογής των προϊόντων στο καλάθι ήταν ένας συνδυασμός αντίστοιχων χρησιμοποιούμενων καλαθιών για εκτίμηση στο </w:t>
      </w:r>
      <w:r w:rsidRPr="00EB7180">
        <w:rPr>
          <w:rFonts w:ascii="Arial" w:hAnsi="Arial" w:cs="Arial"/>
          <w:sz w:val="18"/>
          <w:lang w:val="el-GR"/>
        </w:rPr>
        <w:lastRenderedPageBreak/>
        <w:t>εξωτερικό, καθώς και κοινής διαθεσιμότητας στοιχείων τιμών στις χώρες που εξετάσθηκαν. Σε κάθε νέα μέτρηση ανανεώνεται το δείγμα των κωδικών που μετρούνται και ανάλογα τη διαθεσιμότητα επιλέγονται διαφορετικές ποσότητες προϊόντων.</w:t>
      </w:r>
    </w:p>
    <w:p w14:paraId="561539CC" w14:textId="77777777" w:rsidR="00E21F17" w:rsidRPr="00871A81" w:rsidRDefault="00E21F17" w:rsidP="00E21F17">
      <w:pPr>
        <w:jc w:val="both"/>
        <w:rPr>
          <w:rFonts w:ascii="Arial" w:hAnsi="Arial" w:cs="Arial"/>
          <w:sz w:val="18"/>
          <w:lang w:val="el-GR"/>
        </w:rPr>
      </w:pPr>
      <w:r w:rsidRPr="00871A81">
        <w:rPr>
          <w:rFonts w:ascii="Arial" w:hAnsi="Arial" w:cs="Arial"/>
          <w:sz w:val="18"/>
          <w:lang w:val="el-GR"/>
        </w:rPr>
        <w:t>Τα στοιχεία προέρχονται από τις παρακάτω αλυσίδες σουπερμάρκετ:</w:t>
      </w:r>
    </w:p>
    <w:p w14:paraId="07571C62" w14:textId="77777777" w:rsidR="00E21F17" w:rsidRPr="00F75845" w:rsidRDefault="00E21F17" w:rsidP="00E21F17">
      <w:pPr>
        <w:pStyle w:val="ListParagraph"/>
        <w:numPr>
          <w:ilvl w:val="0"/>
          <w:numId w:val="21"/>
        </w:numPr>
        <w:jc w:val="both"/>
        <w:rPr>
          <w:rFonts w:ascii="Arial" w:hAnsi="Arial" w:cs="Arial"/>
          <w:sz w:val="18"/>
          <w:lang w:val="el-GR"/>
        </w:rPr>
      </w:pPr>
      <w:r w:rsidRPr="00F75845">
        <w:rPr>
          <w:rFonts w:ascii="Arial" w:hAnsi="Arial" w:cs="Arial"/>
          <w:sz w:val="18"/>
          <w:lang w:val="el-GR"/>
        </w:rPr>
        <w:t xml:space="preserve">Ελλάδα: Σκλαβενίτης, ΑΒ, </w:t>
      </w:r>
      <w:proofErr w:type="spellStart"/>
      <w:r w:rsidRPr="00F75845">
        <w:rPr>
          <w:rFonts w:ascii="Arial" w:hAnsi="Arial" w:cs="Arial"/>
          <w:sz w:val="18"/>
          <w:lang w:val="el-GR"/>
        </w:rPr>
        <w:t>My</w:t>
      </w:r>
      <w:proofErr w:type="spellEnd"/>
      <w:r w:rsidRPr="00F75845">
        <w:rPr>
          <w:rFonts w:ascii="Arial" w:hAnsi="Arial" w:cs="Arial"/>
          <w:sz w:val="18"/>
          <w:lang w:val="el-GR"/>
        </w:rPr>
        <w:t xml:space="preserve"> Market, </w:t>
      </w:r>
      <w:proofErr w:type="spellStart"/>
      <w:r w:rsidRPr="00F75845">
        <w:rPr>
          <w:rFonts w:ascii="Arial" w:hAnsi="Arial" w:cs="Arial"/>
          <w:sz w:val="18"/>
          <w:lang w:val="el-GR"/>
        </w:rPr>
        <w:t>Μασούτης</w:t>
      </w:r>
      <w:proofErr w:type="spellEnd"/>
      <w:r w:rsidRPr="00F75845">
        <w:rPr>
          <w:rFonts w:ascii="Arial" w:hAnsi="Arial" w:cs="Arial"/>
          <w:sz w:val="18"/>
          <w:lang w:val="el-GR"/>
        </w:rPr>
        <w:t>, Market In</w:t>
      </w:r>
    </w:p>
    <w:p w14:paraId="33E883D7" w14:textId="77777777" w:rsidR="00E21F17" w:rsidRPr="00F75845" w:rsidRDefault="00E21F17" w:rsidP="00E21F17">
      <w:pPr>
        <w:pStyle w:val="ListParagraph"/>
        <w:numPr>
          <w:ilvl w:val="0"/>
          <w:numId w:val="21"/>
        </w:numPr>
        <w:jc w:val="both"/>
        <w:rPr>
          <w:rFonts w:ascii="Arial" w:hAnsi="Arial" w:cs="Arial"/>
          <w:sz w:val="18"/>
        </w:rPr>
      </w:pPr>
      <w:r w:rsidRPr="00F75845">
        <w:rPr>
          <w:rFonts w:ascii="Arial" w:hAnsi="Arial" w:cs="Arial"/>
          <w:sz w:val="18"/>
          <w:lang w:val="el-GR"/>
        </w:rPr>
        <w:t>Ηνωμένο</w:t>
      </w:r>
      <w:r w:rsidRPr="00F75845">
        <w:rPr>
          <w:rFonts w:ascii="Arial" w:hAnsi="Arial" w:cs="Arial"/>
          <w:sz w:val="18"/>
        </w:rPr>
        <w:t xml:space="preserve"> </w:t>
      </w:r>
      <w:r w:rsidRPr="00F75845">
        <w:rPr>
          <w:rFonts w:ascii="Arial" w:hAnsi="Arial" w:cs="Arial"/>
          <w:sz w:val="18"/>
          <w:lang w:val="el-GR"/>
        </w:rPr>
        <w:t>Βασίλειο</w:t>
      </w:r>
      <w:r w:rsidRPr="00F75845">
        <w:rPr>
          <w:rFonts w:ascii="Arial" w:hAnsi="Arial" w:cs="Arial"/>
          <w:sz w:val="18"/>
        </w:rPr>
        <w:t xml:space="preserve">: </w:t>
      </w:r>
      <w:proofErr w:type="spellStart"/>
      <w:r w:rsidRPr="00F75845">
        <w:rPr>
          <w:rFonts w:ascii="Arial" w:hAnsi="Arial" w:cs="Arial"/>
          <w:sz w:val="18"/>
        </w:rPr>
        <w:t>Morrisons</w:t>
      </w:r>
      <w:proofErr w:type="spellEnd"/>
      <w:r w:rsidRPr="00F75845">
        <w:rPr>
          <w:rFonts w:ascii="Arial" w:hAnsi="Arial" w:cs="Arial"/>
          <w:sz w:val="18"/>
        </w:rPr>
        <w:t xml:space="preserve">, ASDA, Sainsbury’s, Coop, </w:t>
      </w:r>
      <w:proofErr w:type="spellStart"/>
      <w:r w:rsidRPr="00F75845">
        <w:rPr>
          <w:rFonts w:ascii="Arial" w:hAnsi="Arial" w:cs="Arial"/>
          <w:sz w:val="18"/>
        </w:rPr>
        <w:t>Ocado</w:t>
      </w:r>
      <w:proofErr w:type="spellEnd"/>
      <w:r w:rsidRPr="00F75845">
        <w:rPr>
          <w:rFonts w:ascii="Arial" w:hAnsi="Arial" w:cs="Arial"/>
          <w:sz w:val="18"/>
        </w:rPr>
        <w:t>, TESCO</w:t>
      </w:r>
      <w:r w:rsidRPr="00F75845">
        <w:rPr>
          <w:rFonts w:ascii="Arial" w:hAnsi="Arial" w:cs="Arial"/>
          <w:sz w:val="18"/>
        </w:rPr>
        <w:tab/>
      </w:r>
    </w:p>
    <w:p w14:paraId="7A169755" w14:textId="77777777" w:rsidR="00E21F17" w:rsidRPr="00F75845" w:rsidRDefault="00E21F17" w:rsidP="00E21F17">
      <w:pPr>
        <w:pStyle w:val="ListParagraph"/>
        <w:numPr>
          <w:ilvl w:val="0"/>
          <w:numId w:val="21"/>
        </w:numPr>
        <w:jc w:val="both"/>
        <w:rPr>
          <w:rFonts w:ascii="Arial" w:hAnsi="Arial" w:cs="Arial"/>
          <w:sz w:val="18"/>
        </w:rPr>
      </w:pPr>
      <w:r w:rsidRPr="00F75845">
        <w:rPr>
          <w:rFonts w:ascii="Arial" w:hAnsi="Arial" w:cs="Arial"/>
          <w:sz w:val="18"/>
          <w:lang w:val="el-GR"/>
        </w:rPr>
        <w:t>Ισπανία</w:t>
      </w:r>
      <w:r w:rsidRPr="00F75845">
        <w:rPr>
          <w:rFonts w:ascii="Arial" w:hAnsi="Arial" w:cs="Arial"/>
          <w:sz w:val="18"/>
        </w:rPr>
        <w:t xml:space="preserve">: Carrefour, </w:t>
      </w:r>
      <w:proofErr w:type="spellStart"/>
      <w:r w:rsidRPr="00F75845">
        <w:rPr>
          <w:rFonts w:ascii="Arial" w:hAnsi="Arial" w:cs="Arial"/>
          <w:sz w:val="18"/>
        </w:rPr>
        <w:t>Marcadona</w:t>
      </w:r>
      <w:proofErr w:type="spellEnd"/>
      <w:r w:rsidRPr="00F75845">
        <w:rPr>
          <w:rFonts w:ascii="Arial" w:hAnsi="Arial" w:cs="Arial"/>
          <w:sz w:val="18"/>
        </w:rPr>
        <w:t xml:space="preserve">, </w:t>
      </w:r>
      <w:proofErr w:type="spellStart"/>
      <w:r w:rsidRPr="00F75845">
        <w:rPr>
          <w:rFonts w:ascii="Arial" w:hAnsi="Arial" w:cs="Arial"/>
          <w:sz w:val="18"/>
        </w:rPr>
        <w:t>Caprabo</w:t>
      </w:r>
      <w:proofErr w:type="spellEnd"/>
      <w:r w:rsidRPr="00F75845">
        <w:rPr>
          <w:rFonts w:ascii="Arial" w:hAnsi="Arial" w:cs="Arial"/>
          <w:sz w:val="18"/>
        </w:rPr>
        <w:t xml:space="preserve">, </w:t>
      </w:r>
      <w:proofErr w:type="spellStart"/>
      <w:r w:rsidRPr="00F75845">
        <w:rPr>
          <w:rFonts w:ascii="Arial" w:hAnsi="Arial" w:cs="Arial"/>
          <w:sz w:val="18"/>
        </w:rPr>
        <w:t>Condis</w:t>
      </w:r>
      <w:proofErr w:type="spellEnd"/>
      <w:r w:rsidRPr="00F75845">
        <w:rPr>
          <w:rFonts w:ascii="Arial" w:hAnsi="Arial" w:cs="Arial"/>
          <w:sz w:val="18"/>
        </w:rPr>
        <w:t xml:space="preserve">, </w:t>
      </w:r>
      <w:proofErr w:type="spellStart"/>
      <w:r w:rsidRPr="00F75845">
        <w:rPr>
          <w:rFonts w:ascii="Arial" w:hAnsi="Arial" w:cs="Arial"/>
          <w:sz w:val="18"/>
        </w:rPr>
        <w:t>Dia</w:t>
      </w:r>
      <w:proofErr w:type="spellEnd"/>
      <w:r w:rsidRPr="00F75845">
        <w:rPr>
          <w:rFonts w:ascii="Arial" w:hAnsi="Arial" w:cs="Arial"/>
          <w:sz w:val="18"/>
        </w:rPr>
        <w:t xml:space="preserve">, </w:t>
      </w:r>
      <w:proofErr w:type="spellStart"/>
      <w:r w:rsidRPr="00F75845">
        <w:rPr>
          <w:rFonts w:ascii="Arial" w:hAnsi="Arial" w:cs="Arial"/>
          <w:sz w:val="18"/>
        </w:rPr>
        <w:t>Eroski</w:t>
      </w:r>
      <w:proofErr w:type="spellEnd"/>
      <w:r w:rsidRPr="00F75845">
        <w:rPr>
          <w:rFonts w:ascii="Arial" w:hAnsi="Arial" w:cs="Arial"/>
          <w:sz w:val="18"/>
        </w:rPr>
        <w:tab/>
      </w:r>
    </w:p>
    <w:p w14:paraId="4FB89BFA" w14:textId="77777777" w:rsidR="00E21F17" w:rsidRPr="00F75845" w:rsidRDefault="00E21F17" w:rsidP="00E21F17">
      <w:pPr>
        <w:pStyle w:val="ListParagraph"/>
        <w:numPr>
          <w:ilvl w:val="0"/>
          <w:numId w:val="21"/>
        </w:numPr>
        <w:jc w:val="both"/>
        <w:rPr>
          <w:rFonts w:ascii="Arial" w:hAnsi="Arial" w:cs="Arial"/>
          <w:sz w:val="18"/>
        </w:rPr>
      </w:pPr>
      <w:r w:rsidRPr="00F75845">
        <w:rPr>
          <w:rFonts w:ascii="Arial" w:hAnsi="Arial" w:cs="Arial"/>
          <w:sz w:val="18"/>
          <w:lang w:val="el-GR"/>
        </w:rPr>
        <w:t>Ιταλία</w:t>
      </w:r>
      <w:r w:rsidRPr="00F75845">
        <w:rPr>
          <w:rFonts w:ascii="Arial" w:hAnsi="Arial" w:cs="Arial"/>
          <w:sz w:val="18"/>
        </w:rPr>
        <w:t xml:space="preserve">: </w:t>
      </w:r>
      <w:proofErr w:type="spellStart"/>
      <w:r w:rsidRPr="00F75845">
        <w:rPr>
          <w:rFonts w:ascii="Arial" w:hAnsi="Arial" w:cs="Arial"/>
          <w:sz w:val="18"/>
        </w:rPr>
        <w:t>CosiComodo</w:t>
      </w:r>
      <w:proofErr w:type="spellEnd"/>
      <w:r w:rsidRPr="00F75845">
        <w:rPr>
          <w:rFonts w:ascii="Arial" w:hAnsi="Arial" w:cs="Arial"/>
          <w:sz w:val="18"/>
        </w:rPr>
        <w:t xml:space="preserve">, </w:t>
      </w:r>
      <w:proofErr w:type="spellStart"/>
      <w:r w:rsidRPr="00F75845">
        <w:rPr>
          <w:rFonts w:ascii="Arial" w:hAnsi="Arial" w:cs="Arial"/>
          <w:sz w:val="18"/>
        </w:rPr>
        <w:t>emiDrive</w:t>
      </w:r>
      <w:proofErr w:type="spellEnd"/>
      <w:r w:rsidRPr="00F75845">
        <w:rPr>
          <w:rFonts w:ascii="Arial" w:hAnsi="Arial" w:cs="Arial"/>
          <w:sz w:val="18"/>
        </w:rPr>
        <w:t xml:space="preserve">, </w:t>
      </w:r>
      <w:proofErr w:type="spellStart"/>
      <w:r w:rsidRPr="00F75845">
        <w:rPr>
          <w:rFonts w:ascii="Arial" w:hAnsi="Arial" w:cs="Arial"/>
          <w:sz w:val="18"/>
        </w:rPr>
        <w:t>Pim</w:t>
      </w:r>
      <w:proofErr w:type="spellEnd"/>
      <w:r w:rsidRPr="00F75845">
        <w:rPr>
          <w:rFonts w:ascii="Arial" w:hAnsi="Arial" w:cs="Arial"/>
          <w:sz w:val="18"/>
        </w:rPr>
        <w:t xml:space="preserve"> </w:t>
      </w:r>
      <w:proofErr w:type="spellStart"/>
      <w:r w:rsidRPr="00F75845">
        <w:rPr>
          <w:rFonts w:ascii="Arial" w:hAnsi="Arial" w:cs="Arial"/>
          <w:sz w:val="18"/>
        </w:rPr>
        <w:t>Spesa</w:t>
      </w:r>
      <w:proofErr w:type="spellEnd"/>
      <w:r w:rsidRPr="00F75845">
        <w:rPr>
          <w:rFonts w:ascii="Arial" w:hAnsi="Arial" w:cs="Arial"/>
          <w:sz w:val="18"/>
        </w:rPr>
        <w:t xml:space="preserve">, Agora, </w:t>
      </w:r>
      <w:proofErr w:type="spellStart"/>
      <w:r w:rsidRPr="00F75845">
        <w:rPr>
          <w:rFonts w:ascii="Arial" w:hAnsi="Arial" w:cs="Arial"/>
          <w:sz w:val="18"/>
        </w:rPr>
        <w:t>Everli</w:t>
      </w:r>
      <w:proofErr w:type="spellEnd"/>
      <w:r w:rsidRPr="00F75845">
        <w:rPr>
          <w:rFonts w:ascii="Arial" w:hAnsi="Arial" w:cs="Arial"/>
          <w:sz w:val="18"/>
        </w:rPr>
        <w:t xml:space="preserve">, </w:t>
      </w:r>
      <w:proofErr w:type="spellStart"/>
      <w:r w:rsidRPr="00F75845">
        <w:rPr>
          <w:rFonts w:ascii="Arial" w:hAnsi="Arial" w:cs="Arial"/>
          <w:sz w:val="18"/>
        </w:rPr>
        <w:t>HeyConad</w:t>
      </w:r>
      <w:proofErr w:type="spellEnd"/>
      <w:r w:rsidRPr="00F75845">
        <w:rPr>
          <w:rFonts w:ascii="Arial" w:hAnsi="Arial" w:cs="Arial"/>
          <w:sz w:val="18"/>
        </w:rPr>
        <w:t xml:space="preserve">, </w:t>
      </w:r>
      <w:proofErr w:type="spellStart"/>
      <w:r w:rsidRPr="00F75845">
        <w:rPr>
          <w:rFonts w:ascii="Arial" w:hAnsi="Arial" w:cs="Arial"/>
          <w:sz w:val="18"/>
        </w:rPr>
        <w:t>easyCoop</w:t>
      </w:r>
      <w:proofErr w:type="spellEnd"/>
      <w:r w:rsidRPr="00F75845">
        <w:rPr>
          <w:rFonts w:ascii="Arial" w:hAnsi="Arial" w:cs="Arial"/>
          <w:sz w:val="18"/>
        </w:rPr>
        <w:t xml:space="preserve"> </w:t>
      </w:r>
    </w:p>
    <w:p w14:paraId="7844A8A6" w14:textId="77777777" w:rsidR="00E21F17" w:rsidRPr="00F75845" w:rsidRDefault="00E21F17" w:rsidP="00E21F17">
      <w:pPr>
        <w:pStyle w:val="ListParagraph"/>
        <w:numPr>
          <w:ilvl w:val="0"/>
          <w:numId w:val="21"/>
        </w:numPr>
        <w:jc w:val="both"/>
        <w:rPr>
          <w:rFonts w:ascii="Arial" w:hAnsi="Arial" w:cs="Arial"/>
          <w:sz w:val="18"/>
          <w:lang w:val="el-GR"/>
        </w:rPr>
      </w:pPr>
      <w:r w:rsidRPr="00F75845">
        <w:rPr>
          <w:rFonts w:ascii="Arial" w:hAnsi="Arial" w:cs="Arial"/>
          <w:sz w:val="18"/>
          <w:lang w:val="el-GR"/>
        </w:rPr>
        <w:t xml:space="preserve">Πορτογαλία: </w:t>
      </w:r>
      <w:proofErr w:type="spellStart"/>
      <w:r w:rsidRPr="00F75845">
        <w:rPr>
          <w:rFonts w:ascii="Arial" w:hAnsi="Arial" w:cs="Arial"/>
          <w:sz w:val="18"/>
          <w:lang w:val="el-GR"/>
        </w:rPr>
        <w:t>continente</w:t>
      </w:r>
      <w:proofErr w:type="spellEnd"/>
      <w:r w:rsidRPr="00F75845">
        <w:rPr>
          <w:rFonts w:ascii="Arial" w:hAnsi="Arial" w:cs="Arial"/>
          <w:sz w:val="18"/>
          <w:lang w:val="el-GR"/>
        </w:rPr>
        <w:t xml:space="preserve">, </w:t>
      </w:r>
      <w:proofErr w:type="spellStart"/>
      <w:r w:rsidRPr="00F75845">
        <w:rPr>
          <w:rFonts w:ascii="Arial" w:hAnsi="Arial" w:cs="Arial"/>
          <w:sz w:val="18"/>
          <w:lang w:val="el-GR"/>
        </w:rPr>
        <w:t>MiniPreco</w:t>
      </w:r>
      <w:proofErr w:type="spellEnd"/>
      <w:r w:rsidRPr="00F75845">
        <w:rPr>
          <w:rFonts w:ascii="Arial" w:hAnsi="Arial" w:cs="Arial"/>
          <w:sz w:val="18"/>
          <w:lang w:val="el-GR"/>
        </w:rPr>
        <w:t xml:space="preserve">, </w:t>
      </w:r>
      <w:proofErr w:type="spellStart"/>
      <w:r w:rsidRPr="00F75845">
        <w:rPr>
          <w:rFonts w:ascii="Arial" w:hAnsi="Arial" w:cs="Arial"/>
          <w:sz w:val="18"/>
          <w:lang w:val="el-GR"/>
        </w:rPr>
        <w:t>Auchan</w:t>
      </w:r>
      <w:proofErr w:type="spellEnd"/>
      <w:r w:rsidRPr="00F75845">
        <w:rPr>
          <w:rFonts w:ascii="Arial" w:hAnsi="Arial" w:cs="Arial"/>
          <w:sz w:val="18"/>
          <w:lang w:val="el-GR"/>
        </w:rPr>
        <w:tab/>
      </w:r>
    </w:p>
    <w:p w14:paraId="0C0AAB0A" w14:textId="48612175" w:rsidR="00E21F17" w:rsidRPr="00E21F17" w:rsidRDefault="00E21F17" w:rsidP="00F75686">
      <w:pPr>
        <w:pStyle w:val="ListParagraph"/>
        <w:numPr>
          <w:ilvl w:val="0"/>
          <w:numId w:val="21"/>
        </w:numPr>
        <w:jc w:val="both"/>
        <w:rPr>
          <w:rFonts w:ascii="Arial" w:hAnsi="Arial" w:cs="Arial"/>
          <w:sz w:val="18"/>
        </w:rPr>
      </w:pPr>
      <w:r w:rsidRPr="00F75845">
        <w:rPr>
          <w:rFonts w:ascii="Arial" w:hAnsi="Arial" w:cs="Arial"/>
          <w:sz w:val="18"/>
          <w:lang w:val="el-GR"/>
        </w:rPr>
        <w:t>Γαλλία</w:t>
      </w:r>
      <w:r w:rsidRPr="00F75845">
        <w:rPr>
          <w:rFonts w:ascii="Arial" w:hAnsi="Arial" w:cs="Arial"/>
          <w:sz w:val="18"/>
        </w:rPr>
        <w:t xml:space="preserve">: </w:t>
      </w:r>
      <w:proofErr w:type="spellStart"/>
      <w:r w:rsidRPr="00F75845">
        <w:rPr>
          <w:rFonts w:ascii="Arial" w:hAnsi="Arial" w:cs="Arial"/>
          <w:sz w:val="18"/>
        </w:rPr>
        <w:t>monoprix</w:t>
      </w:r>
      <w:proofErr w:type="spellEnd"/>
      <w:r w:rsidRPr="00F75845">
        <w:rPr>
          <w:rFonts w:ascii="Arial" w:hAnsi="Arial" w:cs="Arial"/>
          <w:sz w:val="18"/>
        </w:rPr>
        <w:t xml:space="preserve"> plus, </w:t>
      </w:r>
      <w:proofErr w:type="spellStart"/>
      <w:r w:rsidRPr="00F75845">
        <w:rPr>
          <w:rFonts w:ascii="Arial" w:hAnsi="Arial" w:cs="Arial"/>
          <w:sz w:val="18"/>
        </w:rPr>
        <w:t>carrefour</w:t>
      </w:r>
      <w:proofErr w:type="spellEnd"/>
      <w:r w:rsidRPr="00F75845">
        <w:rPr>
          <w:rFonts w:ascii="Arial" w:hAnsi="Arial" w:cs="Arial"/>
          <w:sz w:val="18"/>
        </w:rPr>
        <w:t xml:space="preserve">, super U, </w:t>
      </w:r>
      <w:proofErr w:type="spellStart"/>
      <w:r w:rsidRPr="00F75845">
        <w:rPr>
          <w:rFonts w:ascii="Arial" w:hAnsi="Arial" w:cs="Arial"/>
          <w:sz w:val="18"/>
        </w:rPr>
        <w:t>Auchan</w:t>
      </w:r>
      <w:proofErr w:type="spellEnd"/>
      <w:r w:rsidRPr="00F75845">
        <w:rPr>
          <w:rFonts w:ascii="Arial" w:hAnsi="Arial" w:cs="Arial"/>
          <w:sz w:val="18"/>
        </w:rPr>
        <w:t>, Aldi</w:t>
      </w:r>
    </w:p>
    <w:p w14:paraId="7DBBE8B9" w14:textId="4785727A" w:rsidR="000F45EE" w:rsidRDefault="000F45EE" w:rsidP="000F45EE">
      <w:pPr>
        <w:pStyle w:val="Caption"/>
        <w:rPr>
          <w:rFonts w:ascii="Arial Narrow" w:hAnsi="Arial Narrow" w:cs="Arial"/>
          <w:sz w:val="16"/>
        </w:rPr>
      </w:pPr>
      <w:r w:rsidRPr="00871A81">
        <w:rPr>
          <w:rFonts w:ascii="Arial Narrow" w:hAnsi="Arial Narrow" w:cs="Arial"/>
          <w:sz w:val="16"/>
        </w:rPr>
        <w:t xml:space="preserve">Πίνακας </w:t>
      </w:r>
      <w:r w:rsidR="00973EDB" w:rsidRPr="00871A81">
        <w:rPr>
          <w:rFonts w:ascii="Arial Narrow" w:hAnsi="Arial Narrow" w:cs="Arial"/>
          <w:sz w:val="16"/>
        </w:rPr>
        <w:fldChar w:fldCharType="begin"/>
      </w:r>
      <w:r w:rsidRPr="00871A81">
        <w:rPr>
          <w:rFonts w:ascii="Arial Narrow" w:hAnsi="Arial Narrow" w:cs="Arial"/>
          <w:sz w:val="16"/>
        </w:rPr>
        <w:instrText xml:space="preserve"> SEQ Πίνακας \* ARABIC </w:instrText>
      </w:r>
      <w:r w:rsidR="00973EDB" w:rsidRPr="00871A81">
        <w:rPr>
          <w:rFonts w:ascii="Arial Narrow" w:hAnsi="Arial Narrow" w:cs="Arial"/>
          <w:sz w:val="16"/>
        </w:rPr>
        <w:fldChar w:fldCharType="separate"/>
      </w:r>
      <w:r w:rsidR="00243F7D">
        <w:rPr>
          <w:rFonts w:ascii="Arial Narrow" w:hAnsi="Arial Narrow" w:cs="Arial"/>
          <w:noProof/>
          <w:sz w:val="16"/>
        </w:rPr>
        <w:t>2</w:t>
      </w:r>
      <w:r w:rsidR="00973EDB" w:rsidRPr="00871A81">
        <w:rPr>
          <w:rFonts w:ascii="Arial Narrow" w:hAnsi="Arial Narrow" w:cs="Arial"/>
          <w:sz w:val="16"/>
        </w:rPr>
        <w:fldChar w:fldCharType="end"/>
      </w:r>
      <w:r w:rsidRPr="00871A81">
        <w:rPr>
          <w:rFonts w:ascii="Arial Narrow" w:hAnsi="Arial Narrow" w:cs="Arial"/>
          <w:sz w:val="16"/>
        </w:rPr>
        <w:t>: Σύγκριση Μέσων Τιμών του Τυπικού Καλαθιού</w:t>
      </w:r>
      <w:r w:rsidR="00BB1945" w:rsidRPr="00871A81">
        <w:rPr>
          <w:rFonts w:ascii="Arial Narrow" w:hAnsi="Arial Narrow" w:cs="Arial"/>
          <w:sz w:val="16"/>
        </w:rPr>
        <w:t xml:space="preserve"> </w:t>
      </w:r>
      <w:r w:rsidR="005E403C" w:rsidRPr="00871A81">
        <w:rPr>
          <w:rFonts w:ascii="Arial Narrow" w:hAnsi="Arial Narrow" w:cs="Arial"/>
          <w:sz w:val="16"/>
        </w:rPr>
        <w:t xml:space="preserve">Προϊόντων </w:t>
      </w:r>
      <w:proofErr w:type="spellStart"/>
      <w:r w:rsidR="005E403C" w:rsidRPr="00871A81">
        <w:rPr>
          <w:rFonts w:ascii="Arial Narrow" w:hAnsi="Arial Narrow" w:cs="Arial"/>
          <w:sz w:val="16"/>
        </w:rPr>
        <w:t>Σουπερ</w:t>
      </w:r>
      <w:proofErr w:type="spellEnd"/>
      <w:r w:rsidR="005E403C" w:rsidRPr="00871A81">
        <w:rPr>
          <w:rFonts w:ascii="Arial Narrow" w:hAnsi="Arial Narrow" w:cs="Arial"/>
          <w:sz w:val="16"/>
        </w:rPr>
        <w:t xml:space="preserve"> </w:t>
      </w:r>
      <w:proofErr w:type="spellStart"/>
      <w:r w:rsidR="005E403C" w:rsidRPr="00871A81">
        <w:rPr>
          <w:rFonts w:ascii="Arial Narrow" w:hAnsi="Arial Narrow" w:cs="Arial"/>
          <w:sz w:val="16"/>
        </w:rPr>
        <w:t>Μάρκετ</w:t>
      </w:r>
      <w:proofErr w:type="spellEnd"/>
    </w:p>
    <w:tbl>
      <w:tblPr>
        <w:tblW w:w="10800" w:type="dxa"/>
        <w:jc w:val="center"/>
        <w:tblLook w:val="04A0" w:firstRow="1" w:lastRow="0" w:firstColumn="1" w:lastColumn="0" w:noHBand="0" w:noVBand="1"/>
      </w:tblPr>
      <w:tblGrid>
        <w:gridCol w:w="2088"/>
        <w:gridCol w:w="726"/>
        <w:gridCol w:w="726"/>
        <w:gridCol w:w="726"/>
        <w:gridCol w:w="726"/>
        <w:gridCol w:w="726"/>
        <w:gridCol w:w="726"/>
        <w:gridCol w:w="726"/>
        <w:gridCol w:w="726"/>
        <w:gridCol w:w="726"/>
        <w:gridCol w:w="726"/>
        <w:gridCol w:w="726"/>
        <w:gridCol w:w="726"/>
      </w:tblGrid>
      <w:tr w:rsidR="00E21F17" w:rsidRPr="00E21F17" w14:paraId="39BF056E"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13D2FD5C" w14:textId="77777777" w:rsidR="00E21F17" w:rsidRPr="00E21F17" w:rsidRDefault="00E21F17" w:rsidP="00E21F17">
            <w:pPr>
              <w:spacing w:after="0" w:line="240" w:lineRule="auto"/>
              <w:rPr>
                <w:rFonts w:ascii="Arial Narrow" w:eastAsia="Times New Roman" w:hAnsi="Arial Narrow"/>
                <w:sz w:val="14"/>
                <w:szCs w:val="14"/>
                <w:lang w:val="el-GR" w:eastAsia="el-GR"/>
              </w:rPr>
            </w:pPr>
          </w:p>
        </w:tc>
        <w:tc>
          <w:tcPr>
            <w:tcW w:w="1452" w:type="dxa"/>
            <w:gridSpan w:val="2"/>
            <w:tcBorders>
              <w:top w:val="single" w:sz="8" w:space="0" w:color="4F81BD"/>
              <w:left w:val="nil"/>
              <w:bottom w:val="nil"/>
              <w:right w:val="nil"/>
            </w:tcBorders>
            <w:shd w:val="clear" w:color="auto" w:fill="auto"/>
            <w:noWrap/>
            <w:hideMark/>
          </w:tcPr>
          <w:p w14:paraId="1E946319" w14:textId="77777777" w:rsid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 xml:space="preserve">Ελλάδα </w:t>
            </w:r>
          </w:p>
          <w:p w14:paraId="204E5DF5" w14:textId="586BC2C8"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Pr>
                <w:noProof/>
                <w:lang w:val="el-GR" w:eastAsia="el-GR"/>
              </w:rPr>
              <w:drawing>
                <wp:inline distT="0" distB="0" distL="0" distR="0" wp14:anchorId="391C454E" wp14:editId="0C9B823A">
                  <wp:extent cx="222238" cy="139706"/>
                  <wp:effectExtent l="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238" cy="139706"/>
                          </a:xfrm>
                          <a:prstGeom prst="rect">
                            <a:avLst/>
                          </a:prstGeom>
                          <a:noFill/>
                          <a:ln>
                            <a:noFill/>
                          </a:ln>
                        </pic:spPr>
                      </pic:pic>
                    </a:graphicData>
                  </a:graphic>
                </wp:inline>
              </w:drawing>
            </w:r>
          </w:p>
        </w:tc>
        <w:tc>
          <w:tcPr>
            <w:tcW w:w="1452" w:type="dxa"/>
            <w:gridSpan w:val="2"/>
            <w:tcBorders>
              <w:top w:val="single" w:sz="8" w:space="0" w:color="4F81BD"/>
              <w:left w:val="nil"/>
              <w:bottom w:val="nil"/>
              <w:right w:val="nil"/>
            </w:tcBorders>
            <w:shd w:val="clear" w:color="auto" w:fill="auto"/>
            <w:noWrap/>
            <w:hideMark/>
          </w:tcPr>
          <w:p w14:paraId="6C38770B" w14:textId="77777777" w:rsid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 xml:space="preserve">Αγγλία </w:t>
            </w:r>
          </w:p>
          <w:p w14:paraId="797747EF" w14:textId="672DDD35"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Pr>
                <w:noProof/>
                <w:lang w:val="el-GR" w:eastAsia="el-GR"/>
              </w:rPr>
              <w:drawing>
                <wp:inline distT="0" distB="0" distL="0" distR="0" wp14:anchorId="658C22B4" wp14:editId="1885793F">
                  <wp:extent cx="221022" cy="12636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363" cy="127132"/>
                          </a:xfrm>
                          <a:prstGeom prst="rect">
                            <a:avLst/>
                          </a:prstGeom>
                          <a:noFill/>
                          <a:ln>
                            <a:noFill/>
                          </a:ln>
                        </pic:spPr>
                      </pic:pic>
                    </a:graphicData>
                  </a:graphic>
                </wp:inline>
              </w:drawing>
            </w:r>
          </w:p>
        </w:tc>
        <w:tc>
          <w:tcPr>
            <w:tcW w:w="1452" w:type="dxa"/>
            <w:gridSpan w:val="2"/>
            <w:tcBorders>
              <w:top w:val="single" w:sz="8" w:space="0" w:color="4F81BD"/>
              <w:left w:val="nil"/>
              <w:bottom w:val="nil"/>
              <w:right w:val="nil"/>
            </w:tcBorders>
            <w:shd w:val="clear" w:color="auto" w:fill="auto"/>
            <w:noWrap/>
            <w:hideMark/>
          </w:tcPr>
          <w:p w14:paraId="56A1E821" w14:textId="77777777" w:rsid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 xml:space="preserve">Ισπανία </w:t>
            </w:r>
          </w:p>
          <w:p w14:paraId="700F840C" w14:textId="5ADB2AD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Pr>
                <w:noProof/>
                <w:lang w:val="el-GR" w:eastAsia="el-GR"/>
              </w:rPr>
              <w:drawing>
                <wp:inline distT="0" distB="0" distL="0" distR="0" wp14:anchorId="25075572" wp14:editId="2565BA00">
                  <wp:extent cx="222237" cy="139705"/>
                  <wp:effectExtent l="0" t="0" r="698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237" cy="139705"/>
                          </a:xfrm>
                          <a:prstGeom prst="rect">
                            <a:avLst/>
                          </a:prstGeom>
                          <a:noFill/>
                          <a:ln>
                            <a:noFill/>
                          </a:ln>
                        </pic:spPr>
                      </pic:pic>
                    </a:graphicData>
                  </a:graphic>
                </wp:inline>
              </w:drawing>
            </w:r>
          </w:p>
        </w:tc>
        <w:tc>
          <w:tcPr>
            <w:tcW w:w="1452" w:type="dxa"/>
            <w:gridSpan w:val="2"/>
            <w:tcBorders>
              <w:top w:val="single" w:sz="8" w:space="0" w:color="4F81BD"/>
              <w:left w:val="nil"/>
              <w:bottom w:val="nil"/>
              <w:right w:val="nil"/>
            </w:tcBorders>
            <w:shd w:val="clear" w:color="auto" w:fill="auto"/>
            <w:noWrap/>
            <w:hideMark/>
          </w:tcPr>
          <w:p w14:paraId="254AA11D" w14:textId="77777777" w:rsid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Πορτογαλία</w:t>
            </w:r>
          </w:p>
          <w:p w14:paraId="1E49B3AD" w14:textId="4CEB4B20"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Pr>
                <w:noProof/>
                <w:lang w:val="el-GR" w:eastAsia="el-GR"/>
              </w:rPr>
              <w:drawing>
                <wp:inline distT="0" distB="0" distL="0" distR="0" wp14:anchorId="79ADD912" wp14:editId="1D6D8E90">
                  <wp:extent cx="222295" cy="139706"/>
                  <wp:effectExtent l="0" t="0" r="635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295" cy="139706"/>
                          </a:xfrm>
                          <a:prstGeom prst="rect">
                            <a:avLst/>
                          </a:prstGeom>
                          <a:noFill/>
                          <a:ln>
                            <a:noFill/>
                          </a:ln>
                        </pic:spPr>
                      </pic:pic>
                    </a:graphicData>
                  </a:graphic>
                </wp:inline>
              </w:drawing>
            </w:r>
          </w:p>
        </w:tc>
        <w:tc>
          <w:tcPr>
            <w:tcW w:w="1452" w:type="dxa"/>
            <w:gridSpan w:val="2"/>
            <w:tcBorders>
              <w:top w:val="single" w:sz="8" w:space="0" w:color="4F81BD"/>
              <w:left w:val="nil"/>
              <w:bottom w:val="nil"/>
              <w:right w:val="nil"/>
            </w:tcBorders>
            <w:shd w:val="clear" w:color="auto" w:fill="auto"/>
            <w:noWrap/>
            <w:hideMark/>
          </w:tcPr>
          <w:p w14:paraId="0D977DEA" w14:textId="77777777" w:rsid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Γαλλία</w:t>
            </w:r>
          </w:p>
          <w:p w14:paraId="0C7EBC4F" w14:textId="55CC79D1"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Pr>
                <w:noProof/>
                <w:lang w:val="el-GR" w:eastAsia="el-GR"/>
              </w:rPr>
              <w:drawing>
                <wp:inline distT="0" distB="0" distL="0" distR="0" wp14:anchorId="206A3359" wp14:editId="2540B0CE">
                  <wp:extent cx="222295" cy="139674"/>
                  <wp:effectExtent l="0" t="0" r="635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95" cy="139674"/>
                          </a:xfrm>
                          <a:prstGeom prst="rect">
                            <a:avLst/>
                          </a:prstGeom>
                          <a:noFill/>
                          <a:ln>
                            <a:noFill/>
                          </a:ln>
                        </pic:spPr>
                      </pic:pic>
                    </a:graphicData>
                  </a:graphic>
                </wp:inline>
              </w:drawing>
            </w:r>
          </w:p>
        </w:tc>
        <w:tc>
          <w:tcPr>
            <w:tcW w:w="1452" w:type="dxa"/>
            <w:gridSpan w:val="2"/>
            <w:tcBorders>
              <w:top w:val="single" w:sz="8" w:space="0" w:color="4F81BD"/>
              <w:left w:val="nil"/>
              <w:bottom w:val="nil"/>
              <w:right w:val="nil"/>
            </w:tcBorders>
            <w:shd w:val="clear" w:color="auto" w:fill="auto"/>
            <w:noWrap/>
            <w:hideMark/>
          </w:tcPr>
          <w:p w14:paraId="79203C60" w14:textId="77777777" w:rsid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Ιταλία</w:t>
            </w:r>
          </w:p>
          <w:p w14:paraId="750AC89C" w14:textId="1C507318"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Pr>
                <w:noProof/>
                <w:lang w:val="el-GR" w:eastAsia="el-GR"/>
              </w:rPr>
              <w:drawing>
                <wp:inline distT="0" distB="0" distL="0" distR="0" wp14:anchorId="555C1DE9" wp14:editId="49F44458">
                  <wp:extent cx="222238" cy="139673"/>
                  <wp:effectExtent l="0" t="0" r="698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238" cy="139673"/>
                          </a:xfrm>
                          <a:prstGeom prst="rect">
                            <a:avLst/>
                          </a:prstGeom>
                          <a:noFill/>
                          <a:ln>
                            <a:noFill/>
                          </a:ln>
                        </pic:spPr>
                      </pic:pic>
                    </a:graphicData>
                  </a:graphic>
                </wp:inline>
              </w:drawing>
            </w:r>
          </w:p>
        </w:tc>
      </w:tr>
      <w:tr w:rsidR="00E21F17" w:rsidRPr="00E21F17" w14:paraId="111246AF"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70401111"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p>
        </w:tc>
        <w:tc>
          <w:tcPr>
            <w:tcW w:w="1452" w:type="dxa"/>
            <w:gridSpan w:val="2"/>
            <w:tcBorders>
              <w:top w:val="nil"/>
              <w:left w:val="nil"/>
              <w:bottom w:val="single" w:sz="8" w:space="0" w:color="4F81BD"/>
              <w:right w:val="nil"/>
            </w:tcBorders>
            <w:shd w:val="clear" w:color="auto" w:fill="auto"/>
            <w:noWrap/>
            <w:hideMark/>
          </w:tcPr>
          <w:p w14:paraId="64DBBDA6"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(ΦΠΑ 24%, 13%)</w:t>
            </w:r>
          </w:p>
        </w:tc>
        <w:tc>
          <w:tcPr>
            <w:tcW w:w="1452" w:type="dxa"/>
            <w:gridSpan w:val="2"/>
            <w:tcBorders>
              <w:top w:val="nil"/>
              <w:left w:val="nil"/>
              <w:bottom w:val="single" w:sz="8" w:space="0" w:color="4F81BD"/>
              <w:right w:val="nil"/>
            </w:tcBorders>
            <w:shd w:val="clear" w:color="auto" w:fill="auto"/>
            <w:noWrap/>
            <w:hideMark/>
          </w:tcPr>
          <w:p w14:paraId="5D076889"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(ΦΠΑ 20%, 5%, 0%)</w:t>
            </w:r>
          </w:p>
        </w:tc>
        <w:tc>
          <w:tcPr>
            <w:tcW w:w="1452" w:type="dxa"/>
            <w:gridSpan w:val="2"/>
            <w:tcBorders>
              <w:top w:val="nil"/>
              <w:left w:val="nil"/>
              <w:bottom w:val="single" w:sz="8" w:space="0" w:color="4F81BD"/>
              <w:right w:val="nil"/>
            </w:tcBorders>
            <w:shd w:val="clear" w:color="auto" w:fill="auto"/>
            <w:noWrap/>
            <w:hideMark/>
          </w:tcPr>
          <w:p w14:paraId="00424ACE"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(ΦΠΑ 21%, 10%, 4%)</w:t>
            </w:r>
          </w:p>
        </w:tc>
        <w:tc>
          <w:tcPr>
            <w:tcW w:w="1452" w:type="dxa"/>
            <w:gridSpan w:val="2"/>
            <w:tcBorders>
              <w:top w:val="nil"/>
              <w:left w:val="nil"/>
              <w:bottom w:val="single" w:sz="8" w:space="0" w:color="4F81BD"/>
              <w:right w:val="nil"/>
            </w:tcBorders>
            <w:shd w:val="clear" w:color="auto" w:fill="auto"/>
            <w:noWrap/>
            <w:hideMark/>
          </w:tcPr>
          <w:p w14:paraId="0A3C7E0E"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(ΦΠΑ 23%, 13%, 6%)</w:t>
            </w:r>
          </w:p>
        </w:tc>
        <w:tc>
          <w:tcPr>
            <w:tcW w:w="1452" w:type="dxa"/>
            <w:gridSpan w:val="2"/>
            <w:tcBorders>
              <w:top w:val="nil"/>
              <w:left w:val="nil"/>
              <w:bottom w:val="single" w:sz="8" w:space="0" w:color="4F81BD"/>
              <w:right w:val="nil"/>
            </w:tcBorders>
            <w:shd w:val="clear" w:color="auto" w:fill="auto"/>
            <w:noWrap/>
            <w:hideMark/>
          </w:tcPr>
          <w:p w14:paraId="4DBCA1EC"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(ΦΠΑ 20%, 10%, 5,5%)</w:t>
            </w:r>
          </w:p>
        </w:tc>
        <w:tc>
          <w:tcPr>
            <w:tcW w:w="1452" w:type="dxa"/>
            <w:gridSpan w:val="2"/>
            <w:tcBorders>
              <w:top w:val="nil"/>
              <w:left w:val="nil"/>
              <w:bottom w:val="single" w:sz="8" w:space="0" w:color="4F81BD"/>
              <w:right w:val="nil"/>
            </w:tcBorders>
            <w:shd w:val="clear" w:color="auto" w:fill="auto"/>
            <w:noWrap/>
            <w:hideMark/>
          </w:tcPr>
          <w:p w14:paraId="589CC3D9"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(ΦΠΑ 22%, 5%, 4%)</w:t>
            </w:r>
          </w:p>
        </w:tc>
      </w:tr>
      <w:tr w:rsidR="00E21F17" w:rsidRPr="00E21F17" w14:paraId="586301F1" w14:textId="77777777" w:rsidTr="00E21F17">
        <w:trPr>
          <w:trHeight w:val="144"/>
          <w:jc w:val="center"/>
        </w:trPr>
        <w:tc>
          <w:tcPr>
            <w:tcW w:w="2088" w:type="dxa"/>
            <w:tcBorders>
              <w:top w:val="nil"/>
              <w:left w:val="nil"/>
              <w:bottom w:val="nil"/>
              <w:right w:val="nil"/>
            </w:tcBorders>
            <w:shd w:val="clear" w:color="auto" w:fill="auto"/>
            <w:noWrap/>
            <w:hideMark/>
          </w:tcPr>
          <w:p w14:paraId="052E5BCE"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p>
        </w:tc>
        <w:tc>
          <w:tcPr>
            <w:tcW w:w="726" w:type="dxa"/>
            <w:tcBorders>
              <w:top w:val="nil"/>
              <w:left w:val="nil"/>
              <w:bottom w:val="nil"/>
              <w:right w:val="nil"/>
            </w:tcBorders>
            <w:shd w:val="clear" w:color="auto" w:fill="auto"/>
            <w:noWrap/>
            <w:hideMark/>
          </w:tcPr>
          <w:p w14:paraId="5E84921A"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Με ΦΠΑ</w:t>
            </w:r>
          </w:p>
        </w:tc>
        <w:tc>
          <w:tcPr>
            <w:tcW w:w="726" w:type="dxa"/>
            <w:tcBorders>
              <w:top w:val="nil"/>
              <w:left w:val="nil"/>
              <w:bottom w:val="nil"/>
              <w:right w:val="nil"/>
            </w:tcBorders>
            <w:shd w:val="clear" w:color="auto" w:fill="auto"/>
            <w:noWrap/>
            <w:hideMark/>
          </w:tcPr>
          <w:p w14:paraId="1EE5C5FD"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Χωρίς ΦΠΑ</w:t>
            </w:r>
          </w:p>
        </w:tc>
        <w:tc>
          <w:tcPr>
            <w:tcW w:w="726" w:type="dxa"/>
            <w:tcBorders>
              <w:top w:val="nil"/>
              <w:left w:val="nil"/>
              <w:bottom w:val="nil"/>
              <w:right w:val="nil"/>
            </w:tcBorders>
            <w:shd w:val="clear" w:color="auto" w:fill="auto"/>
            <w:noWrap/>
            <w:hideMark/>
          </w:tcPr>
          <w:p w14:paraId="6FE94CE1"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Με ΦΠΑ</w:t>
            </w:r>
          </w:p>
        </w:tc>
        <w:tc>
          <w:tcPr>
            <w:tcW w:w="726" w:type="dxa"/>
            <w:tcBorders>
              <w:top w:val="nil"/>
              <w:left w:val="nil"/>
              <w:bottom w:val="nil"/>
              <w:right w:val="nil"/>
            </w:tcBorders>
            <w:shd w:val="clear" w:color="auto" w:fill="auto"/>
            <w:noWrap/>
            <w:hideMark/>
          </w:tcPr>
          <w:p w14:paraId="64374900"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Χωρίς ΦΠΑ</w:t>
            </w:r>
          </w:p>
        </w:tc>
        <w:tc>
          <w:tcPr>
            <w:tcW w:w="726" w:type="dxa"/>
            <w:tcBorders>
              <w:top w:val="nil"/>
              <w:left w:val="nil"/>
              <w:bottom w:val="nil"/>
              <w:right w:val="nil"/>
            </w:tcBorders>
            <w:shd w:val="clear" w:color="auto" w:fill="auto"/>
            <w:noWrap/>
            <w:hideMark/>
          </w:tcPr>
          <w:p w14:paraId="37F8692E"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Με ΦΠΑ</w:t>
            </w:r>
          </w:p>
        </w:tc>
        <w:tc>
          <w:tcPr>
            <w:tcW w:w="726" w:type="dxa"/>
            <w:tcBorders>
              <w:top w:val="nil"/>
              <w:left w:val="nil"/>
              <w:bottom w:val="nil"/>
              <w:right w:val="nil"/>
            </w:tcBorders>
            <w:shd w:val="clear" w:color="auto" w:fill="auto"/>
            <w:noWrap/>
            <w:hideMark/>
          </w:tcPr>
          <w:p w14:paraId="4FE7DDEE"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Χωρίς ΦΠΑ</w:t>
            </w:r>
          </w:p>
        </w:tc>
        <w:tc>
          <w:tcPr>
            <w:tcW w:w="726" w:type="dxa"/>
            <w:tcBorders>
              <w:top w:val="nil"/>
              <w:left w:val="nil"/>
              <w:bottom w:val="nil"/>
              <w:right w:val="nil"/>
            </w:tcBorders>
            <w:shd w:val="clear" w:color="auto" w:fill="auto"/>
            <w:noWrap/>
            <w:hideMark/>
          </w:tcPr>
          <w:p w14:paraId="0D39D399"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Με ΦΠΑ</w:t>
            </w:r>
          </w:p>
        </w:tc>
        <w:tc>
          <w:tcPr>
            <w:tcW w:w="726" w:type="dxa"/>
            <w:tcBorders>
              <w:top w:val="nil"/>
              <w:left w:val="nil"/>
              <w:bottom w:val="nil"/>
              <w:right w:val="nil"/>
            </w:tcBorders>
            <w:shd w:val="clear" w:color="auto" w:fill="auto"/>
            <w:noWrap/>
            <w:hideMark/>
          </w:tcPr>
          <w:p w14:paraId="7E7749C7"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Χωρίς ΦΠΑ</w:t>
            </w:r>
          </w:p>
        </w:tc>
        <w:tc>
          <w:tcPr>
            <w:tcW w:w="726" w:type="dxa"/>
            <w:tcBorders>
              <w:top w:val="nil"/>
              <w:left w:val="nil"/>
              <w:bottom w:val="nil"/>
              <w:right w:val="nil"/>
            </w:tcBorders>
            <w:shd w:val="clear" w:color="auto" w:fill="auto"/>
            <w:noWrap/>
            <w:hideMark/>
          </w:tcPr>
          <w:p w14:paraId="41565626"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Με ΦΠΑ</w:t>
            </w:r>
          </w:p>
        </w:tc>
        <w:tc>
          <w:tcPr>
            <w:tcW w:w="726" w:type="dxa"/>
            <w:tcBorders>
              <w:top w:val="nil"/>
              <w:left w:val="nil"/>
              <w:bottom w:val="nil"/>
              <w:right w:val="nil"/>
            </w:tcBorders>
            <w:shd w:val="clear" w:color="auto" w:fill="auto"/>
            <w:noWrap/>
            <w:hideMark/>
          </w:tcPr>
          <w:p w14:paraId="2833B737"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Χωρίς ΦΠΑ</w:t>
            </w:r>
          </w:p>
        </w:tc>
        <w:tc>
          <w:tcPr>
            <w:tcW w:w="726" w:type="dxa"/>
            <w:tcBorders>
              <w:top w:val="nil"/>
              <w:left w:val="nil"/>
              <w:bottom w:val="nil"/>
              <w:right w:val="nil"/>
            </w:tcBorders>
            <w:shd w:val="clear" w:color="auto" w:fill="auto"/>
            <w:noWrap/>
            <w:hideMark/>
          </w:tcPr>
          <w:p w14:paraId="6308706D"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Με ΦΠΑ</w:t>
            </w:r>
          </w:p>
        </w:tc>
        <w:tc>
          <w:tcPr>
            <w:tcW w:w="726" w:type="dxa"/>
            <w:tcBorders>
              <w:top w:val="nil"/>
              <w:left w:val="nil"/>
              <w:bottom w:val="nil"/>
              <w:right w:val="nil"/>
            </w:tcBorders>
            <w:shd w:val="clear" w:color="auto" w:fill="auto"/>
            <w:noWrap/>
            <w:hideMark/>
          </w:tcPr>
          <w:p w14:paraId="55CDEF52" w14:textId="7777777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Χωρίς ΦΠΑ</w:t>
            </w:r>
          </w:p>
        </w:tc>
      </w:tr>
      <w:tr w:rsidR="00E21F17" w:rsidRPr="00E21F17" w14:paraId="00F8E7F5"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694E5CA1" w14:textId="4C21B652"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ΑΛΕΥΡΙ 1 ΚΙΛΟ</w:t>
            </w:r>
          </w:p>
        </w:tc>
        <w:tc>
          <w:tcPr>
            <w:tcW w:w="726" w:type="dxa"/>
            <w:tcBorders>
              <w:top w:val="nil"/>
              <w:left w:val="nil"/>
              <w:bottom w:val="nil"/>
              <w:right w:val="nil"/>
            </w:tcBorders>
            <w:shd w:val="clear" w:color="auto" w:fill="auto"/>
            <w:noWrap/>
            <w:vAlign w:val="bottom"/>
            <w:hideMark/>
          </w:tcPr>
          <w:p w14:paraId="7E4483C5" w14:textId="1AD4915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1.62 €</w:t>
            </w:r>
          </w:p>
        </w:tc>
        <w:tc>
          <w:tcPr>
            <w:tcW w:w="726" w:type="dxa"/>
            <w:tcBorders>
              <w:top w:val="nil"/>
              <w:left w:val="nil"/>
              <w:bottom w:val="nil"/>
              <w:right w:val="nil"/>
            </w:tcBorders>
            <w:shd w:val="clear" w:color="auto" w:fill="auto"/>
            <w:noWrap/>
            <w:vAlign w:val="bottom"/>
            <w:hideMark/>
          </w:tcPr>
          <w:p w14:paraId="2580235D" w14:textId="7419FCE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1.43 €</w:t>
            </w:r>
          </w:p>
        </w:tc>
        <w:tc>
          <w:tcPr>
            <w:tcW w:w="726" w:type="dxa"/>
            <w:tcBorders>
              <w:top w:val="nil"/>
              <w:left w:val="nil"/>
              <w:bottom w:val="nil"/>
              <w:right w:val="nil"/>
            </w:tcBorders>
            <w:shd w:val="clear" w:color="auto" w:fill="auto"/>
            <w:noWrap/>
            <w:vAlign w:val="bottom"/>
            <w:hideMark/>
          </w:tcPr>
          <w:p w14:paraId="3FD977EF" w14:textId="7F3DF06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1.82 €</w:t>
            </w:r>
          </w:p>
        </w:tc>
        <w:tc>
          <w:tcPr>
            <w:tcW w:w="726" w:type="dxa"/>
            <w:tcBorders>
              <w:top w:val="nil"/>
              <w:left w:val="nil"/>
              <w:bottom w:val="nil"/>
              <w:right w:val="nil"/>
            </w:tcBorders>
            <w:shd w:val="clear" w:color="auto" w:fill="auto"/>
            <w:noWrap/>
            <w:vAlign w:val="bottom"/>
            <w:hideMark/>
          </w:tcPr>
          <w:p w14:paraId="14DADACD" w14:textId="60FAAEF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1.82 €</w:t>
            </w:r>
          </w:p>
        </w:tc>
        <w:tc>
          <w:tcPr>
            <w:tcW w:w="726" w:type="dxa"/>
            <w:tcBorders>
              <w:top w:val="nil"/>
              <w:left w:val="nil"/>
              <w:bottom w:val="nil"/>
              <w:right w:val="nil"/>
            </w:tcBorders>
            <w:shd w:val="clear" w:color="auto" w:fill="auto"/>
            <w:noWrap/>
            <w:vAlign w:val="bottom"/>
            <w:hideMark/>
          </w:tcPr>
          <w:p w14:paraId="2B08AF2F" w14:textId="5FD749A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1.28 €</w:t>
            </w:r>
          </w:p>
        </w:tc>
        <w:tc>
          <w:tcPr>
            <w:tcW w:w="726" w:type="dxa"/>
            <w:tcBorders>
              <w:top w:val="nil"/>
              <w:left w:val="nil"/>
              <w:bottom w:val="nil"/>
              <w:right w:val="nil"/>
            </w:tcBorders>
            <w:shd w:val="clear" w:color="auto" w:fill="auto"/>
            <w:noWrap/>
            <w:vAlign w:val="bottom"/>
            <w:hideMark/>
          </w:tcPr>
          <w:p w14:paraId="07356735" w14:textId="3C77FBC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1.23 €</w:t>
            </w:r>
          </w:p>
        </w:tc>
        <w:tc>
          <w:tcPr>
            <w:tcW w:w="726" w:type="dxa"/>
            <w:tcBorders>
              <w:top w:val="nil"/>
              <w:left w:val="nil"/>
              <w:bottom w:val="nil"/>
              <w:right w:val="nil"/>
            </w:tcBorders>
            <w:shd w:val="clear" w:color="auto" w:fill="auto"/>
            <w:noWrap/>
            <w:vAlign w:val="bottom"/>
            <w:hideMark/>
          </w:tcPr>
          <w:p w14:paraId="26C51A85" w14:textId="1BBB684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1.53 €</w:t>
            </w:r>
          </w:p>
        </w:tc>
        <w:tc>
          <w:tcPr>
            <w:tcW w:w="726" w:type="dxa"/>
            <w:tcBorders>
              <w:top w:val="nil"/>
              <w:left w:val="nil"/>
              <w:bottom w:val="nil"/>
              <w:right w:val="nil"/>
            </w:tcBorders>
            <w:shd w:val="clear" w:color="auto" w:fill="auto"/>
            <w:noWrap/>
            <w:vAlign w:val="bottom"/>
            <w:hideMark/>
          </w:tcPr>
          <w:p w14:paraId="729737FB" w14:textId="4AB806F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1.35 €</w:t>
            </w:r>
          </w:p>
        </w:tc>
        <w:tc>
          <w:tcPr>
            <w:tcW w:w="726" w:type="dxa"/>
            <w:tcBorders>
              <w:top w:val="nil"/>
              <w:left w:val="nil"/>
              <w:bottom w:val="nil"/>
              <w:right w:val="nil"/>
            </w:tcBorders>
            <w:shd w:val="clear" w:color="auto" w:fill="auto"/>
            <w:noWrap/>
            <w:vAlign w:val="bottom"/>
            <w:hideMark/>
          </w:tcPr>
          <w:p w14:paraId="2E4B85F4" w14:textId="692E75B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1.16 €</w:t>
            </w:r>
          </w:p>
        </w:tc>
        <w:tc>
          <w:tcPr>
            <w:tcW w:w="726" w:type="dxa"/>
            <w:tcBorders>
              <w:top w:val="nil"/>
              <w:left w:val="nil"/>
              <w:bottom w:val="nil"/>
              <w:right w:val="nil"/>
            </w:tcBorders>
            <w:shd w:val="clear" w:color="auto" w:fill="auto"/>
            <w:noWrap/>
            <w:vAlign w:val="bottom"/>
            <w:hideMark/>
          </w:tcPr>
          <w:p w14:paraId="225EBF87" w14:textId="0F8EE38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1.10 €</w:t>
            </w:r>
          </w:p>
        </w:tc>
        <w:tc>
          <w:tcPr>
            <w:tcW w:w="726" w:type="dxa"/>
            <w:tcBorders>
              <w:top w:val="nil"/>
              <w:left w:val="nil"/>
              <w:bottom w:val="nil"/>
              <w:right w:val="nil"/>
            </w:tcBorders>
            <w:shd w:val="clear" w:color="auto" w:fill="auto"/>
            <w:noWrap/>
            <w:vAlign w:val="bottom"/>
            <w:hideMark/>
          </w:tcPr>
          <w:p w14:paraId="27E66860" w14:textId="7CAB27C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1.35 €</w:t>
            </w:r>
          </w:p>
        </w:tc>
        <w:tc>
          <w:tcPr>
            <w:tcW w:w="726" w:type="dxa"/>
            <w:tcBorders>
              <w:top w:val="nil"/>
              <w:left w:val="nil"/>
              <w:bottom w:val="nil"/>
              <w:right w:val="nil"/>
            </w:tcBorders>
            <w:shd w:val="clear" w:color="auto" w:fill="auto"/>
            <w:noWrap/>
            <w:vAlign w:val="bottom"/>
            <w:hideMark/>
          </w:tcPr>
          <w:p w14:paraId="4D3EE58B" w14:textId="08A25A8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1.35 €</w:t>
            </w:r>
          </w:p>
        </w:tc>
      </w:tr>
      <w:tr w:rsidR="00E21F17" w:rsidRPr="00E21F17" w14:paraId="7DAAEDE9"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67E7490A" w14:textId="24B8935B"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ΑΝΑΨΥΚΤΙΚΑ COLA 1,5 ΛΙΤΡΑ</w:t>
            </w:r>
          </w:p>
        </w:tc>
        <w:tc>
          <w:tcPr>
            <w:tcW w:w="726" w:type="dxa"/>
            <w:tcBorders>
              <w:top w:val="nil"/>
              <w:left w:val="nil"/>
              <w:bottom w:val="nil"/>
              <w:right w:val="nil"/>
            </w:tcBorders>
            <w:shd w:val="clear" w:color="auto" w:fill="auto"/>
            <w:noWrap/>
            <w:vAlign w:val="bottom"/>
            <w:hideMark/>
          </w:tcPr>
          <w:p w14:paraId="2EE9F6D3" w14:textId="1C3A51D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1.32 €</w:t>
            </w:r>
          </w:p>
        </w:tc>
        <w:tc>
          <w:tcPr>
            <w:tcW w:w="726" w:type="dxa"/>
            <w:tcBorders>
              <w:top w:val="nil"/>
              <w:left w:val="nil"/>
              <w:bottom w:val="nil"/>
              <w:right w:val="nil"/>
            </w:tcBorders>
            <w:shd w:val="clear" w:color="auto" w:fill="auto"/>
            <w:noWrap/>
            <w:vAlign w:val="bottom"/>
            <w:hideMark/>
          </w:tcPr>
          <w:p w14:paraId="60AEDB0F" w14:textId="62D7F5D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1.06 €</w:t>
            </w:r>
          </w:p>
        </w:tc>
        <w:tc>
          <w:tcPr>
            <w:tcW w:w="726" w:type="dxa"/>
            <w:tcBorders>
              <w:top w:val="nil"/>
              <w:left w:val="nil"/>
              <w:bottom w:val="nil"/>
              <w:right w:val="nil"/>
            </w:tcBorders>
            <w:shd w:val="clear" w:color="auto" w:fill="auto"/>
            <w:noWrap/>
            <w:vAlign w:val="bottom"/>
            <w:hideMark/>
          </w:tcPr>
          <w:p w14:paraId="2F16C98F" w14:textId="0B87CC5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1.78 €</w:t>
            </w:r>
          </w:p>
        </w:tc>
        <w:tc>
          <w:tcPr>
            <w:tcW w:w="726" w:type="dxa"/>
            <w:tcBorders>
              <w:top w:val="nil"/>
              <w:left w:val="nil"/>
              <w:bottom w:val="nil"/>
              <w:right w:val="nil"/>
            </w:tcBorders>
            <w:shd w:val="clear" w:color="auto" w:fill="auto"/>
            <w:noWrap/>
            <w:vAlign w:val="bottom"/>
            <w:hideMark/>
          </w:tcPr>
          <w:p w14:paraId="183F3723" w14:textId="6706CEF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1.48 €</w:t>
            </w:r>
          </w:p>
        </w:tc>
        <w:tc>
          <w:tcPr>
            <w:tcW w:w="726" w:type="dxa"/>
            <w:tcBorders>
              <w:top w:val="nil"/>
              <w:left w:val="nil"/>
              <w:bottom w:val="nil"/>
              <w:right w:val="nil"/>
            </w:tcBorders>
            <w:shd w:val="clear" w:color="auto" w:fill="auto"/>
            <w:noWrap/>
            <w:vAlign w:val="bottom"/>
            <w:hideMark/>
          </w:tcPr>
          <w:p w14:paraId="4C32F86E" w14:textId="26D3F48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1.24 €</w:t>
            </w:r>
          </w:p>
        </w:tc>
        <w:tc>
          <w:tcPr>
            <w:tcW w:w="726" w:type="dxa"/>
            <w:tcBorders>
              <w:top w:val="nil"/>
              <w:left w:val="nil"/>
              <w:bottom w:val="nil"/>
              <w:right w:val="nil"/>
            </w:tcBorders>
            <w:shd w:val="clear" w:color="auto" w:fill="auto"/>
            <w:noWrap/>
            <w:vAlign w:val="bottom"/>
            <w:hideMark/>
          </w:tcPr>
          <w:p w14:paraId="5A716F13" w14:textId="089093F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1.02 €</w:t>
            </w:r>
          </w:p>
        </w:tc>
        <w:tc>
          <w:tcPr>
            <w:tcW w:w="726" w:type="dxa"/>
            <w:tcBorders>
              <w:top w:val="nil"/>
              <w:left w:val="nil"/>
              <w:bottom w:val="nil"/>
              <w:right w:val="nil"/>
            </w:tcBorders>
            <w:shd w:val="clear" w:color="auto" w:fill="auto"/>
            <w:noWrap/>
            <w:vAlign w:val="bottom"/>
            <w:hideMark/>
          </w:tcPr>
          <w:p w14:paraId="4CBF00F2" w14:textId="6937335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1.27 €</w:t>
            </w:r>
          </w:p>
        </w:tc>
        <w:tc>
          <w:tcPr>
            <w:tcW w:w="726" w:type="dxa"/>
            <w:tcBorders>
              <w:top w:val="nil"/>
              <w:left w:val="nil"/>
              <w:bottom w:val="nil"/>
              <w:right w:val="nil"/>
            </w:tcBorders>
            <w:shd w:val="clear" w:color="auto" w:fill="auto"/>
            <w:noWrap/>
            <w:vAlign w:val="bottom"/>
            <w:hideMark/>
          </w:tcPr>
          <w:p w14:paraId="569423F9" w14:textId="310DD8F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1.12 €</w:t>
            </w:r>
          </w:p>
        </w:tc>
        <w:tc>
          <w:tcPr>
            <w:tcW w:w="726" w:type="dxa"/>
            <w:tcBorders>
              <w:top w:val="nil"/>
              <w:left w:val="nil"/>
              <w:bottom w:val="nil"/>
              <w:right w:val="nil"/>
            </w:tcBorders>
            <w:shd w:val="clear" w:color="auto" w:fill="auto"/>
            <w:noWrap/>
            <w:vAlign w:val="bottom"/>
            <w:hideMark/>
          </w:tcPr>
          <w:p w14:paraId="0C34DC0E" w14:textId="1D9F74C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1.37 €</w:t>
            </w:r>
          </w:p>
        </w:tc>
        <w:tc>
          <w:tcPr>
            <w:tcW w:w="726" w:type="dxa"/>
            <w:tcBorders>
              <w:top w:val="nil"/>
              <w:left w:val="nil"/>
              <w:bottom w:val="nil"/>
              <w:right w:val="nil"/>
            </w:tcBorders>
            <w:shd w:val="clear" w:color="auto" w:fill="auto"/>
            <w:noWrap/>
            <w:vAlign w:val="bottom"/>
            <w:hideMark/>
          </w:tcPr>
          <w:p w14:paraId="62EABB55" w14:textId="7BE444E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1.30 €</w:t>
            </w:r>
          </w:p>
        </w:tc>
        <w:tc>
          <w:tcPr>
            <w:tcW w:w="726" w:type="dxa"/>
            <w:tcBorders>
              <w:top w:val="nil"/>
              <w:left w:val="nil"/>
              <w:bottom w:val="nil"/>
              <w:right w:val="nil"/>
            </w:tcBorders>
            <w:shd w:val="clear" w:color="auto" w:fill="auto"/>
            <w:noWrap/>
            <w:vAlign w:val="bottom"/>
            <w:hideMark/>
          </w:tcPr>
          <w:p w14:paraId="62219933" w14:textId="0EEFC9B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1.19 €</w:t>
            </w:r>
          </w:p>
        </w:tc>
        <w:tc>
          <w:tcPr>
            <w:tcW w:w="726" w:type="dxa"/>
            <w:tcBorders>
              <w:top w:val="nil"/>
              <w:left w:val="nil"/>
              <w:bottom w:val="nil"/>
              <w:right w:val="nil"/>
            </w:tcBorders>
            <w:shd w:val="clear" w:color="auto" w:fill="auto"/>
            <w:noWrap/>
            <w:vAlign w:val="bottom"/>
            <w:hideMark/>
          </w:tcPr>
          <w:p w14:paraId="3DFF13E4" w14:textId="06A9460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1.13 €</w:t>
            </w:r>
          </w:p>
        </w:tc>
      </w:tr>
      <w:tr w:rsidR="00E21F17" w:rsidRPr="00E21F17" w14:paraId="728E6E22"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21760CEA" w14:textId="1A289B45"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ΑΠΟΡΡΥΠΑΝΤΙΚΟ ΠΙΑΤΩΝ (ΠΛΥΣΙΜΟ ΧΕΡΙ) 400-500 ML</w:t>
            </w:r>
          </w:p>
        </w:tc>
        <w:tc>
          <w:tcPr>
            <w:tcW w:w="726" w:type="dxa"/>
            <w:tcBorders>
              <w:top w:val="nil"/>
              <w:left w:val="nil"/>
              <w:bottom w:val="nil"/>
              <w:right w:val="nil"/>
            </w:tcBorders>
            <w:shd w:val="clear" w:color="auto" w:fill="auto"/>
            <w:noWrap/>
            <w:vAlign w:val="bottom"/>
            <w:hideMark/>
          </w:tcPr>
          <w:p w14:paraId="48DA3DDB" w14:textId="569B05D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1.68 €</w:t>
            </w:r>
          </w:p>
        </w:tc>
        <w:tc>
          <w:tcPr>
            <w:tcW w:w="726" w:type="dxa"/>
            <w:tcBorders>
              <w:top w:val="nil"/>
              <w:left w:val="nil"/>
              <w:bottom w:val="nil"/>
              <w:right w:val="nil"/>
            </w:tcBorders>
            <w:shd w:val="clear" w:color="auto" w:fill="auto"/>
            <w:noWrap/>
            <w:vAlign w:val="bottom"/>
            <w:hideMark/>
          </w:tcPr>
          <w:p w14:paraId="7783D405" w14:textId="7023DF3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1.35 €</w:t>
            </w:r>
          </w:p>
        </w:tc>
        <w:tc>
          <w:tcPr>
            <w:tcW w:w="726" w:type="dxa"/>
            <w:tcBorders>
              <w:top w:val="nil"/>
              <w:left w:val="nil"/>
              <w:bottom w:val="nil"/>
              <w:right w:val="nil"/>
            </w:tcBorders>
            <w:shd w:val="clear" w:color="auto" w:fill="auto"/>
            <w:noWrap/>
            <w:vAlign w:val="bottom"/>
            <w:hideMark/>
          </w:tcPr>
          <w:p w14:paraId="1769BF60" w14:textId="0BE7856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1.65 €</w:t>
            </w:r>
          </w:p>
        </w:tc>
        <w:tc>
          <w:tcPr>
            <w:tcW w:w="726" w:type="dxa"/>
            <w:tcBorders>
              <w:top w:val="nil"/>
              <w:left w:val="nil"/>
              <w:bottom w:val="nil"/>
              <w:right w:val="nil"/>
            </w:tcBorders>
            <w:shd w:val="clear" w:color="auto" w:fill="auto"/>
            <w:noWrap/>
            <w:vAlign w:val="bottom"/>
            <w:hideMark/>
          </w:tcPr>
          <w:p w14:paraId="4EDF8D95" w14:textId="4D7B99E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1.37 €</w:t>
            </w:r>
          </w:p>
        </w:tc>
        <w:tc>
          <w:tcPr>
            <w:tcW w:w="726" w:type="dxa"/>
            <w:tcBorders>
              <w:top w:val="nil"/>
              <w:left w:val="nil"/>
              <w:bottom w:val="nil"/>
              <w:right w:val="nil"/>
            </w:tcBorders>
            <w:shd w:val="clear" w:color="auto" w:fill="auto"/>
            <w:noWrap/>
            <w:vAlign w:val="bottom"/>
            <w:hideMark/>
          </w:tcPr>
          <w:p w14:paraId="71476072" w14:textId="3E77E0A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1.63 €</w:t>
            </w:r>
          </w:p>
        </w:tc>
        <w:tc>
          <w:tcPr>
            <w:tcW w:w="726" w:type="dxa"/>
            <w:tcBorders>
              <w:top w:val="nil"/>
              <w:left w:val="nil"/>
              <w:bottom w:val="nil"/>
              <w:right w:val="nil"/>
            </w:tcBorders>
            <w:shd w:val="clear" w:color="auto" w:fill="auto"/>
            <w:noWrap/>
            <w:vAlign w:val="bottom"/>
            <w:hideMark/>
          </w:tcPr>
          <w:p w14:paraId="5A4BF504" w14:textId="6F46B63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1.35 €</w:t>
            </w:r>
          </w:p>
        </w:tc>
        <w:tc>
          <w:tcPr>
            <w:tcW w:w="726" w:type="dxa"/>
            <w:tcBorders>
              <w:top w:val="nil"/>
              <w:left w:val="nil"/>
              <w:bottom w:val="nil"/>
              <w:right w:val="nil"/>
            </w:tcBorders>
            <w:shd w:val="clear" w:color="auto" w:fill="auto"/>
            <w:noWrap/>
            <w:vAlign w:val="bottom"/>
            <w:hideMark/>
          </w:tcPr>
          <w:p w14:paraId="2F03812E" w14:textId="6729D24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1.78 €</w:t>
            </w:r>
          </w:p>
        </w:tc>
        <w:tc>
          <w:tcPr>
            <w:tcW w:w="726" w:type="dxa"/>
            <w:tcBorders>
              <w:top w:val="nil"/>
              <w:left w:val="nil"/>
              <w:bottom w:val="nil"/>
              <w:right w:val="nil"/>
            </w:tcBorders>
            <w:shd w:val="clear" w:color="auto" w:fill="auto"/>
            <w:noWrap/>
            <w:vAlign w:val="bottom"/>
            <w:hideMark/>
          </w:tcPr>
          <w:p w14:paraId="347F9CAD" w14:textId="130F06B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1.44 €</w:t>
            </w:r>
          </w:p>
        </w:tc>
        <w:tc>
          <w:tcPr>
            <w:tcW w:w="726" w:type="dxa"/>
            <w:tcBorders>
              <w:top w:val="nil"/>
              <w:left w:val="nil"/>
              <w:bottom w:val="nil"/>
              <w:right w:val="nil"/>
            </w:tcBorders>
            <w:shd w:val="clear" w:color="auto" w:fill="auto"/>
            <w:noWrap/>
            <w:vAlign w:val="bottom"/>
            <w:hideMark/>
          </w:tcPr>
          <w:p w14:paraId="1EAA5FF5" w14:textId="58BA2E2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1.36 €</w:t>
            </w:r>
          </w:p>
        </w:tc>
        <w:tc>
          <w:tcPr>
            <w:tcW w:w="726" w:type="dxa"/>
            <w:tcBorders>
              <w:top w:val="nil"/>
              <w:left w:val="nil"/>
              <w:bottom w:val="nil"/>
              <w:right w:val="nil"/>
            </w:tcBorders>
            <w:shd w:val="clear" w:color="auto" w:fill="auto"/>
            <w:noWrap/>
            <w:vAlign w:val="bottom"/>
            <w:hideMark/>
          </w:tcPr>
          <w:p w14:paraId="092FFBF2" w14:textId="4520B01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1.13 €</w:t>
            </w:r>
          </w:p>
        </w:tc>
        <w:tc>
          <w:tcPr>
            <w:tcW w:w="726" w:type="dxa"/>
            <w:tcBorders>
              <w:top w:val="nil"/>
              <w:left w:val="nil"/>
              <w:bottom w:val="nil"/>
              <w:right w:val="nil"/>
            </w:tcBorders>
            <w:shd w:val="clear" w:color="auto" w:fill="auto"/>
            <w:noWrap/>
            <w:vAlign w:val="bottom"/>
            <w:hideMark/>
          </w:tcPr>
          <w:p w14:paraId="10E12066" w14:textId="7AD7FC3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1.23 €</w:t>
            </w:r>
          </w:p>
        </w:tc>
        <w:tc>
          <w:tcPr>
            <w:tcW w:w="726" w:type="dxa"/>
            <w:tcBorders>
              <w:top w:val="nil"/>
              <w:left w:val="nil"/>
              <w:bottom w:val="nil"/>
              <w:right w:val="nil"/>
            </w:tcBorders>
            <w:shd w:val="clear" w:color="auto" w:fill="auto"/>
            <w:noWrap/>
            <w:vAlign w:val="bottom"/>
            <w:hideMark/>
          </w:tcPr>
          <w:p w14:paraId="27A4A659" w14:textId="19F8D47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1.01 €</w:t>
            </w:r>
          </w:p>
        </w:tc>
      </w:tr>
      <w:tr w:rsidR="00E21F17" w:rsidRPr="00E21F17" w14:paraId="26EFFD46"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5D240B55" w14:textId="314723F1"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ΑΠΟΡΡΥΠΑΝΤΙΚΟ ΠΛΥΝΤΗΡΙΟΥ ΡΟΥΧΩΝ 39-44 ΜΕΖΟΥΡΕΣ</w:t>
            </w:r>
          </w:p>
        </w:tc>
        <w:tc>
          <w:tcPr>
            <w:tcW w:w="726" w:type="dxa"/>
            <w:tcBorders>
              <w:top w:val="nil"/>
              <w:left w:val="nil"/>
              <w:bottom w:val="nil"/>
              <w:right w:val="nil"/>
            </w:tcBorders>
            <w:shd w:val="clear" w:color="auto" w:fill="auto"/>
            <w:noWrap/>
            <w:vAlign w:val="bottom"/>
            <w:hideMark/>
          </w:tcPr>
          <w:p w14:paraId="4AD394D2" w14:textId="620FFFD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7.23 €</w:t>
            </w:r>
          </w:p>
        </w:tc>
        <w:tc>
          <w:tcPr>
            <w:tcW w:w="726" w:type="dxa"/>
            <w:tcBorders>
              <w:top w:val="nil"/>
              <w:left w:val="nil"/>
              <w:bottom w:val="nil"/>
              <w:right w:val="nil"/>
            </w:tcBorders>
            <w:shd w:val="clear" w:color="auto" w:fill="auto"/>
            <w:noWrap/>
            <w:vAlign w:val="bottom"/>
            <w:hideMark/>
          </w:tcPr>
          <w:p w14:paraId="32010712" w14:textId="1EEFF03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5.83 €</w:t>
            </w:r>
          </w:p>
        </w:tc>
        <w:tc>
          <w:tcPr>
            <w:tcW w:w="726" w:type="dxa"/>
            <w:tcBorders>
              <w:top w:val="nil"/>
              <w:left w:val="nil"/>
              <w:bottom w:val="nil"/>
              <w:right w:val="nil"/>
            </w:tcBorders>
            <w:shd w:val="clear" w:color="auto" w:fill="auto"/>
            <w:noWrap/>
            <w:vAlign w:val="bottom"/>
            <w:hideMark/>
          </w:tcPr>
          <w:p w14:paraId="6C78FBA7" w14:textId="23294D4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6.90 €</w:t>
            </w:r>
          </w:p>
        </w:tc>
        <w:tc>
          <w:tcPr>
            <w:tcW w:w="726" w:type="dxa"/>
            <w:tcBorders>
              <w:top w:val="nil"/>
              <w:left w:val="nil"/>
              <w:bottom w:val="nil"/>
              <w:right w:val="nil"/>
            </w:tcBorders>
            <w:shd w:val="clear" w:color="auto" w:fill="auto"/>
            <w:noWrap/>
            <w:vAlign w:val="bottom"/>
            <w:hideMark/>
          </w:tcPr>
          <w:p w14:paraId="785B25C2" w14:textId="02052B8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5.75 €</w:t>
            </w:r>
          </w:p>
        </w:tc>
        <w:tc>
          <w:tcPr>
            <w:tcW w:w="726" w:type="dxa"/>
            <w:tcBorders>
              <w:top w:val="nil"/>
              <w:left w:val="nil"/>
              <w:bottom w:val="nil"/>
              <w:right w:val="nil"/>
            </w:tcBorders>
            <w:shd w:val="clear" w:color="auto" w:fill="auto"/>
            <w:noWrap/>
            <w:vAlign w:val="bottom"/>
            <w:hideMark/>
          </w:tcPr>
          <w:p w14:paraId="5BC4797D" w14:textId="47E7E95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9.02 €</w:t>
            </w:r>
          </w:p>
        </w:tc>
        <w:tc>
          <w:tcPr>
            <w:tcW w:w="726" w:type="dxa"/>
            <w:tcBorders>
              <w:top w:val="nil"/>
              <w:left w:val="nil"/>
              <w:bottom w:val="nil"/>
              <w:right w:val="nil"/>
            </w:tcBorders>
            <w:shd w:val="clear" w:color="auto" w:fill="auto"/>
            <w:noWrap/>
            <w:vAlign w:val="bottom"/>
            <w:hideMark/>
          </w:tcPr>
          <w:p w14:paraId="1B758D8C" w14:textId="764E628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7.45 €</w:t>
            </w:r>
          </w:p>
        </w:tc>
        <w:tc>
          <w:tcPr>
            <w:tcW w:w="726" w:type="dxa"/>
            <w:tcBorders>
              <w:top w:val="nil"/>
              <w:left w:val="nil"/>
              <w:bottom w:val="nil"/>
              <w:right w:val="nil"/>
            </w:tcBorders>
            <w:shd w:val="clear" w:color="auto" w:fill="auto"/>
            <w:noWrap/>
            <w:vAlign w:val="bottom"/>
            <w:hideMark/>
          </w:tcPr>
          <w:p w14:paraId="07C4053C" w14:textId="69F1980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7.94 €</w:t>
            </w:r>
          </w:p>
        </w:tc>
        <w:tc>
          <w:tcPr>
            <w:tcW w:w="726" w:type="dxa"/>
            <w:tcBorders>
              <w:top w:val="nil"/>
              <w:left w:val="nil"/>
              <w:bottom w:val="nil"/>
              <w:right w:val="nil"/>
            </w:tcBorders>
            <w:shd w:val="clear" w:color="auto" w:fill="auto"/>
            <w:noWrap/>
            <w:vAlign w:val="bottom"/>
            <w:hideMark/>
          </w:tcPr>
          <w:p w14:paraId="06098C51" w14:textId="73D2802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6.46 €</w:t>
            </w:r>
          </w:p>
        </w:tc>
        <w:tc>
          <w:tcPr>
            <w:tcW w:w="726" w:type="dxa"/>
            <w:tcBorders>
              <w:top w:val="nil"/>
              <w:left w:val="nil"/>
              <w:bottom w:val="nil"/>
              <w:right w:val="nil"/>
            </w:tcBorders>
            <w:shd w:val="clear" w:color="auto" w:fill="auto"/>
            <w:noWrap/>
            <w:vAlign w:val="bottom"/>
            <w:hideMark/>
          </w:tcPr>
          <w:p w14:paraId="3758B7C6" w14:textId="1C027E9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8.65 €</w:t>
            </w:r>
          </w:p>
        </w:tc>
        <w:tc>
          <w:tcPr>
            <w:tcW w:w="726" w:type="dxa"/>
            <w:tcBorders>
              <w:top w:val="nil"/>
              <w:left w:val="nil"/>
              <w:bottom w:val="nil"/>
              <w:right w:val="nil"/>
            </w:tcBorders>
            <w:shd w:val="clear" w:color="auto" w:fill="auto"/>
            <w:noWrap/>
            <w:vAlign w:val="bottom"/>
            <w:hideMark/>
          </w:tcPr>
          <w:p w14:paraId="618EF12F" w14:textId="32AC078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7.21 €</w:t>
            </w:r>
          </w:p>
        </w:tc>
        <w:tc>
          <w:tcPr>
            <w:tcW w:w="726" w:type="dxa"/>
            <w:tcBorders>
              <w:top w:val="nil"/>
              <w:left w:val="nil"/>
              <w:bottom w:val="nil"/>
              <w:right w:val="nil"/>
            </w:tcBorders>
            <w:shd w:val="clear" w:color="auto" w:fill="auto"/>
            <w:noWrap/>
            <w:vAlign w:val="bottom"/>
            <w:hideMark/>
          </w:tcPr>
          <w:p w14:paraId="43C77223" w14:textId="030E7AB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8.47 €</w:t>
            </w:r>
          </w:p>
        </w:tc>
        <w:tc>
          <w:tcPr>
            <w:tcW w:w="726" w:type="dxa"/>
            <w:tcBorders>
              <w:top w:val="nil"/>
              <w:left w:val="nil"/>
              <w:bottom w:val="nil"/>
              <w:right w:val="nil"/>
            </w:tcBorders>
            <w:shd w:val="clear" w:color="auto" w:fill="auto"/>
            <w:noWrap/>
            <w:vAlign w:val="bottom"/>
            <w:hideMark/>
          </w:tcPr>
          <w:p w14:paraId="55728F4A" w14:textId="708AF8A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6.94 €</w:t>
            </w:r>
          </w:p>
        </w:tc>
      </w:tr>
      <w:tr w:rsidR="00E21F17" w:rsidRPr="00E21F17" w14:paraId="03B36532"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5FD435C7" w14:textId="116C7915"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ΓΑΛΑ ΝΩΠΟ (ΠΑΣΤΕΡΙΩΜΕΝΟ) 1 ΛΙΤΡΟ</w:t>
            </w:r>
          </w:p>
        </w:tc>
        <w:tc>
          <w:tcPr>
            <w:tcW w:w="726" w:type="dxa"/>
            <w:tcBorders>
              <w:top w:val="nil"/>
              <w:left w:val="nil"/>
              <w:bottom w:val="nil"/>
              <w:right w:val="nil"/>
            </w:tcBorders>
            <w:shd w:val="clear" w:color="auto" w:fill="auto"/>
            <w:noWrap/>
            <w:vAlign w:val="bottom"/>
            <w:hideMark/>
          </w:tcPr>
          <w:p w14:paraId="6B1FFAD7" w14:textId="227D6D9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1.63 €</w:t>
            </w:r>
          </w:p>
        </w:tc>
        <w:tc>
          <w:tcPr>
            <w:tcW w:w="726" w:type="dxa"/>
            <w:tcBorders>
              <w:top w:val="nil"/>
              <w:left w:val="nil"/>
              <w:bottom w:val="nil"/>
              <w:right w:val="nil"/>
            </w:tcBorders>
            <w:shd w:val="clear" w:color="auto" w:fill="auto"/>
            <w:noWrap/>
            <w:vAlign w:val="bottom"/>
            <w:hideMark/>
          </w:tcPr>
          <w:p w14:paraId="44E70B5B" w14:textId="5652575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1.44 €</w:t>
            </w:r>
          </w:p>
        </w:tc>
        <w:tc>
          <w:tcPr>
            <w:tcW w:w="726" w:type="dxa"/>
            <w:tcBorders>
              <w:top w:val="nil"/>
              <w:left w:val="nil"/>
              <w:bottom w:val="nil"/>
              <w:right w:val="nil"/>
            </w:tcBorders>
            <w:shd w:val="clear" w:color="auto" w:fill="auto"/>
            <w:noWrap/>
            <w:vAlign w:val="bottom"/>
            <w:hideMark/>
          </w:tcPr>
          <w:p w14:paraId="6EAB88A2" w14:textId="62C0378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1.51 €</w:t>
            </w:r>
          </w:p>
        </w:tc>
        <w:tc>
          <w:tcPr>
            <w:tcW w:w="726" w:type="dxa"/>
            <w:tcBorders>
              <w:top w:val="nil"/>
              <w:left w:val="nil"/>
              <w:bottom w:val="nil"/>
              <w:right w:val="nil"/>
            </w:tcBorders>
            <w:shd w:val="clear" w:color="auto" w:fill="auto"/>
            <w:noWrap/>
            <w:vAlign w:val="bottom"/>
            <w:hideMark/>
          </w:tcPr>
          <w:p w14:paraId="45A5A23E" w14:textId="66D72B5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1.51 €</w:t>
            </w:r>
          </w:p>
        </w:tc>
        <w:tc>
          <w:tcPr>
            <w:tcW w:w="726" w:type="dxa"/>
            <w:tcBorders>
              <w:top w:val="nil"/>
              <w:left w:val="nil"/>
              <w:bottom w:val="nil"/>
              <w:right w:val="nil"/>
            </w:tcBorders>
            <w:shd w:val="clear" w:color="auto" w:fill="auto"/>
            <w:noWrap/>
            <w:vAlign w:val="bottom"/>
            <w:hideMark/>
          </w:tcPr>
          <w:p w14:paraId="7E4DF3DE" w14:textId="6F8A0F7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1.37 €</w:t>
            </w:r>
          </w:p>
        </w:tc>
        <w:tc>
          <w:tcPr>
            <w:tcW w:w="726" w:type="dxa"/>
            <w:tcBorders>
              <w:top w:val="nil"/>
              <w:left w:val="nil"/>
              <w:bottom w:val="nil"/>
              <w:right w:val="nil"/>
            </w:tcBorders>
            <w:shd w:val="clear" w:color="auto" w:fill="auto"/>
            <w:noWrap/>
            <w:vAlign w:val="bottom"/>
            <w:hideMark/>
          </w:tcPr>
          <w:p w14:paraId="0F919991" w14:textId="2898A92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1.31 €</w:t>
            </w:r>
          </w:p>
        </w:tc>
        <w:tc>
          <w:tcPr>
            <w:tcW w:w="726" w:type="dxa"/>
            <w:tcBorders>
              <w:top w:val="nil"/>
              <w:left w:val="nil"/>
              <w:bottom w:val="nil"/>
              <w:right w:val="nil"/>
            </w:tcBorders>
            <w:shd w:val="clear" w:color="auto" w:fill="auto"/>
            <w:noWrap/>
            <w:vAlign w:val="bottom"/>
            <w:hideMark/>
          </w:tcPr>
          <w:p w14:paraId="5FBD0459" w14:textId="0E3FE61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1.04 €</w:t>
            </w:r>
          </w:p>
        </w:tc>
        <w:tc>
          <w:tcPr>
            <w:tcW w:w="726" w:type="dxa"/>
            <w:tcBorders>
              <w:top w:val="nil"/>
              <w:left w:val="nil"/>
              <w:bottom w:val="nil"/>
              <w:right w:val="nil"/>
            </w:tcBorders>
            <w:shd w:val="clear" w:color="auto" w:fill="auto"/>
            <w:noWrap/>
            <w:vAlign w:val="bottom"/>
            <w:hideMark/>
          </w:tcPr>
          <w:p w14:paraId="715CBEC5" w14:textId="36D8DD8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0.92 €</w:t>
            </w:r>
          </w:p>
        </w:tc>
        <w:tc>
          <w:tcPr>
            <w:tcW w:w="726" w:type="dxa"/>
            <w:tcBorders>
              <w:top w:val="nil"/>
              <w:left w:val="nil"/>
              <w:bottom w:val="nil"/>
              <w:right w:val="nil"/>
            </w:tcBorders>
            <w:shd w:val="clear" w:color="auto" w:fill="auto"/>
            <w:noWrap/>
            <w:vAlign w:val="bottom"/>
            <w:hideMark/>
          </w:tcPr>
          <w:p w14:paraId="0E0F6FC0" w14:textId="6347CF9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1.65 €</w:t>
            </w:r>
          </w:p>
        </w:tc>
        <w:tc>
          <w:tcPr>
            <w:tcW w:w="726" w:type="dxa"/>
            <w:tcBorders>
              <w:top w:val="nil"/>
              <w:left w:val="nil"/>
              <w:bottom w:val="nil"/>
              <w:right w:val="nil"/>
            </w:tcBorders>
            <w:shd w:val="clear" w:color="auto" w:fill="auto"/>
            <w:noWrap/>
            <w:vAlign w:val="bottom"/>
            <w:hideMark/>
          </w:tcPr>
          <w:p w14:paraId="013EC6AF" w14:textId="556CB6A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1.57 €</w:t>
            </w:r>
          </w:p>
        </w:tc>
        <w:tc>
          <w:tcPr>
            <w:tcW w:w="726" w:type="dxa"/>
            <w:tcBorders>
              <w:top w:val="nil"/>
              <w:left w:val="nil"/>
              <w:bottom w:val="nil"/>
              <w:right w:val="nil"/>
            </w:tcBorders>
            <w:shd w:val="clear" w:color="auto" w:fill="auto"/>
            <w:noWrap/>
            <w:vAlign w:val="bottom"/>
            <w:hideMark/>
          </w:tcPr>
          <w:p w14:paraId="6058E850" w14:textId="5291A83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2.08 €</w:t>
            </w:r>
          </w:p>
        </w:tc>
        <w:tc>
          <w:tcPr>
            <w:tcW w:w="726" w:type="dxa"/>
            <w:tcBorders>
              <w:top w:val="nil"/>
              <w:left w:val="nil"/>
              <w:bottom w:val="nil"/>
              <w:right w:val="nil"/>
            </w:tcBorders>
            <w:shd w:val="clear" w:color="auto" w:fill="auto"/>
            <w:noWrap/>
            <w:vAlign w:val="bottom"/>
            <w:hideMark/>
          </w:tcPr>
          <w:p w14:paraId="4DD51C81" w14:textId="44ADDA9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2.00 €</w:t>
            </w:r>
          </w:p>
        </w:tc>
      </w:tr>
      <w:tr w:rsidR="00E21F17" w:rsidRPr="00E21F17" w14:paraId="3150E77F"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143DEAF6" w14:textId="5765B280"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ΣΠΟΡΕΛΑΙΟ 1 ΛΙΤΡΟ</w:t>
            </w:r>
          </w:p>
        </w:tc>
        <w:tc>
          <w:tcPr>
            <w:tcW w:w="726" w:type="dxa"/>
            <w:tcBorders>
              <w:top w:val="nil"/>
              <w:left w:val="nil"/>
              <w:bottom w:val="nil"/>
              <w:right w:val="nil"/>
            </w:tcBorders>
            <w:shd w:val="clear" w:color="auto" w:fill="auto"/>
            <w:noWrap/>
            <w:vAlign w:val="bottom"/>
            <w:hideMark/>
          </w:tcPr>
          <w:p w14:paraId="266B90E6" w14:textId="4990532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4.83 €</w:t>
            </w:r>
          </w:p>
        </w:tc>
        <w:tc>
          <w:tcPr>
            <w:tcW w:w="726" w:type="dxa"/>
            <w:tcBorders>
              <w:top w:val="nil"/>
              <w:left w:val="nil"/>
              <w:bottom w:val="nil"/>
              <w:right w:val="nil"/>
            </w:tcBorders>
            <w:shd w:val="clear" w:color="auto" w:fill="auto"/>
            <w:noWrap/>
            <w:vAlign w:val="bottom"/>
            <w:hideMark/>
          </w:tcPr>
          <w:p w14:paraId="07A27D82" w14:textId="4BD4607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4.27 €</w:t>
            </w:r>
          </w:p>
        </w:tc>
        <w:tc>
          <w:tcPr>
            <w:tcW w:w="726" w:type="dxa"/>
            <w:tcBorders>
              <w:top w:val="nil"/>
              <w:left w:val="nil"/>
              <w:bottom w:val="nil"/>
              <w:right w:val="nil"/>
            </w:tcBorders>
            <w:shd w:val="clear" w:color="auto" w:fill="auto"/>
            <w:noWrap/>
            <w:vAlign w:val="bottom"/>
            <w:hideMark/>
          </w:tcPr>
          <w:p w14:paraId="7FB58F4F" w14:textId="5AC225C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3.55 €</w:t>
            </w:r>
          </w:p>
        </w:tc>
        <w:tc>
          <w:tcPr>
            <w:tcW w:w="726" w:type="dxa"/>
            <w:tcBorders>
              <w:top w:val="nil"/>
              <w:left w:val="nil"/>
              <w:bottom w:val="nil"/>
              <w:right w:val="nil"/>
            </w:tcBorders>
            <w:shd w:val="clear" w:color="auto" w:fill="auto"/>
            <w:noWrap/>
            <w:vAlign w:val="bottom"/>
            <w:hideMark/>
          </w:tcPr>
          <w:p w14:paraId="7347B48B" w14:textId="01369A6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3.55 €</w:t>
            </w:r>
          </w:p>
        </w:tc>
        <w:tc>
          <w:tcPr>
            <w:tcW w:w="726" w:type="dxa"/>
            <w:tcBorders>
              <w:top w:val="nil"/>
              <w:left w:val="nil"/>
              <w:bottom w:val="nil"/>
              <w:right w:val="nil"/>
            </w:tcBorders>
            <w:shd w:val="clear" w:color="auto" w:fill="auto"/>
            <w:noWrap/>
            <w:vAlign w:val="bottom"/>
            <w:hideMark/>
          </w:tcPr>
          <w:p w14:paraId="20E6399A" w14:textId="45E881B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2.99 €</w:t>
            </w:r>
          </w:p>
        </w:tc>
        <w:tc>
          <w:tcPr>
            <w:tcW w:w="726" w:type="dxa"/>
            <w:tcBorders>
              <w:top w:val="nil"/>
              <w:left w:val="nil"/>
              <w:bottom w:val="nil"/>
              <w:right w:val="nil"/>
            </w:tcBorders>
            <w:shd w:val="clear" w:color="auto" w:fill="auto"/>
            <w:noWrap/>
            <w:vAlign w:val="bottom"/>
            <w:hideMark/>
          </w:tcPr>
          <w:p w14:paraId="3B3C7B39" w14:textId="325C3BE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2.87 €</w:t>
            </w:r>
          </w:p>
        </w:tc>
        <w:tc>
          <w:tcPr>
            <w:tcW w:w="726" w:type="dxa"/>
            <w:tcBorders>
              <w:top w:val="nil"/>
              <w:left w:val="nil"/>
              <w:bottom w:val="nil"/>
              <w:right w:val="nil"/>
            </w:tcBorders>
            <w:shd w:val="clear" w:color="auto" w:fill="auto"/>
            <w:noWrap/>
            <w:vAlign w:val="bottom"/>
            <w:hideMark/>
          </w:tcPr>
          <w:p w14:paraId="1A500EFA" w14:textId="4F8170C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3.05 €</w:t>
            </w:r>
          </w:p>
        </w:tc>
        <w:tc>
          <w:tcPr>
            <w:tcW w:w="726" w:type="dxa"/>
            <w:tcBorders>
              <w:top w:val="nil"/>
              <w:left w:val="nil"/>
              <w:bottom w:val="nil"/>
              <w:right w:val="nil"/>
            </w:tcBorders>
            <w:shd w:val="clear" w:color="auto" w:fill="auto"/>
            <w:noWrap/>
            <w:vAlign w:val="bottom"/>
            <w:hideMark/>
          </w:tcPr>
          <w:p w14:paraId="0C5B5B6C" w14:textId="3DEEE9A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2.70 €</w:t>
            </w:r>
          </w:p>
        </w:tc>
        <w:tc>
          <w:tcPr>
            <w:tcW w:w="726" w:type="dxa"/>
            <w:tcBorders>
              <w:top w:val="nil"/>
              <w:left w:val="nil"/>
              <w:bottom w:val="nil"/>
              <w:right w:val="nil"/>
            </w:tcBorders>
            <w:shd w:val="clear" w:color="auto" w:fill="auto"/>
            <w:noWrap/>
            <w:vAlign w:val="bottom"/>
            <w:hideMark/>
          </w:tcPr>
          <w:p w14:paraId="27CF0678" w14:textId="5470E3C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3.33 €</w:t>
            </w:r>
          </w:p>
        </w:tc>
        <w:tc>
          <w:tcPr>
            <w:tcW w:w="726" w:type="dxa"/>
            <w:tcBorders>
              <w:top w:val="nil"/>
              <w:left w:val="nil"/>
              <w:bottom w:val="nil"/>
              <w:right w:val="nil"/>
            </w:tcBorders>
            <w:shd w:val="clear" w:color="auto" w:fill="auto"/>
            <w:noWrap/>
            <w:vAlign w:val="bottom"/>
            <w:hideMark/>
          </w:tcPr>
          <w:p w14:paraId="4C37E0F7" w14:textId="710BE82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3.15 €</w:t>
            </w:r>
          </w:p>
        </w:tc>
        <w:tc>
          <w:tcPr>
            <w:tcW w:w="726" w:type="dxa"/>
            <w:tcBorders>
              <w:top w:val="nil"/>
              <w:left w:val="nil"/>
              <w:bottom w:val="nil"/>
              <w:right w:val="nil"/>
            </w:tcBorders>
            <w:shd w:val="clear" w:color="auto" w:fill="auto"/>
            <w:noWrap/>
            <w:vAlign w:val="bottom"/>
            <w:hideMark/>
          </w:tcPr>
          <w:p w14:paraId="16BE467D" w14:textId="72AA6A3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3.34 €</w:t>
            </w:r>
          </w:p>
        </w:tc>
        <w:tc>
          <w:tcPr>
            <w:tcW w:w="726" w:type="dxa"/>
            <w:tcBorders>
              <w:top w:val="nil"/>
              <w:left w:val="nil"/>
              <w:bottom w:val="nil"/>
              <w:right w:val="nil"/>
            </w:tcBorders>
            <w:shd w:val="clear" w:color="auto" w:fill="auto"/>
            <w:noWrap/>
            <w:vAlign w:val="bottom"/>
            <w:hideMark/>
          </w:tcPr>
          <w:p w14:paraId="1CA2EC53" w14:textId="6C2752A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3.22 €</w:t>
            </w:r>
          </w:p>
        </w:tc>
      </w:tr>
      <w:tr w:rsidR="00E21F17" w:rsidRPr="00E21F17" w14:paraId="3CB29D12"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07CDC796" w14:textId="3B9C3DD5"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ΚΑΦΕΣ ΣΤΙΓΜΙΑΙΟΣ 200 ΓΡΑΜΜΑΡΙΑ</w:t>
            </w:r>
          </w:p>
        </w:tc>
        <w:tc>
          <w:tcPr>
            <w:tcW w:w="726" w:type="dxa"/>
            <w:tcBorders>
              <w:top w:val="nil"/>
              <w:left w:val="nil"/>
              <w:bottom w:val="nil"/>
              <w:right w:val="nil"/>
            </w:tcBorders>
            <w:shd w:val="clear" w:color="auto" w:fill="auto"/>
            <w:noWrap/>
            <w:vAlign w:val="bottom"/>
            <w:hideMark/>
          </w:tcPr>
          <w:p w14:paraId="7C6E6DCD" w14:textId="68B778B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7.05 €</w:t>
            </w:r>
          </w:p>
        </w:tc>
        <w:tc>
          <w:tcPr>
            <w:tcW w:w="726" w:type="dxa"/>
            <w:tcBorders>
              <w:top w:val="nil"/>
              <w:left w:val="nil"/>
              <w:bottom w:val="nil"/>
              <w:right w:val="nil"/>
            </w:tcBorders>
            <w:shd w:val="clear" w:color="auto" w:fill="auto"/>
            <w:noWrap/>
            <w:vAlign w:val="bottom"/>
            <w:hideMark/>
          </w:tcPr>
          <w:p w14:paraId="33774709" w14:textId="3D7ADBD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6.24 €</w:t>
            </w:r>
          </w:p>
        </w:tc>
        <w:tc>
          <w:tcPr>
            <w:tcW w:w="726" w:type="dxa"/>
            <w:tcBorders>
              <w:top w:val="nil"/>
              <w:left w:val="nil"/>
              <w:bottom w:val="nil"/>
              <w:right w:val="nil"/>
            </w:tcBorders>
            <w:shd w:val="clear" w:color="auto" w:fill="auto"/>
            <w:noWrap/>
            <w:vAlign w:val="bottom"/>
            <w:hideMark/>
          </w:tcPr>
          <w:p w14:paraId="01ECFDF6" w14:textId="019B6D6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9.12 €</w:t>
            </w:r>
          </w:p>
        </w:tc>
        <w:tc>
          <w:tcPr>
            <w:tcW w:w="726" w:type="dxa"/>
            <w:tcBorders>
              <w:top w:val="nil"/>
              <w:left w:val="nil"/>
              <w:bottom w:val="nil"/>
              <w:right w:val="nil"/>
            </w:tcBorders>
            <w:shd w:val="clear" w:color="auto" w:fill="auto"/>
            <w:noWrap/>
            <w:vAlign w:val="bottom"/>
            <w:hideMark/>
          </w:tcPr>
          <w:p w14:paraId="7BD78A19" w14:textId="768AB6A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9.12 €</w:t>
            </w:r>
          </w:p>
        </w:tc>
        <w:tc>
          <w:tcPr>
            <w:tcW w:w="726" w:type="dxa"/>
            <w:tcBorders>
              <w:top w:val="nil"/>
              <w:left w:val="nil"/>
              <w:bottom w:val="nil"/>
              <w:right w:val="nil"/>
            </w:tcBorders>
            <w:shd w:val="clear" w:color="auto" w:fill="auto"/>
            <w:noWrap/>
            <w:vAlign w:val="bottom"/>
            <w:hideMark/>
          </w:tcPr>
          <w:p w14:paraId="16D9E915" w14:textId="582B03D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7.37 €</w:t>
            </w:r>
          </w:p>
        </w:tc>
        <w:tc>
          <w:tcPr>
            <w:tcW w:w="726" w:type="dxa"/>
            <w:tcBorders>
              <w:top w:val="nil"/>
              <w:left w:val="nil"/>
              <w:bottom w:val="nil"/>
              <w:right w:val="nil"/>
            </w:tcBorders>
            <w:shd w:val="clear" w:color="auto" w:fill="auto"/>
            <w:noWrap/>
            <w:vAlign w:val="bottom"/>
            <w:hideMark/>
          </w:tcPr>
          <w:p w14:paraId="40CF88BF" w14:textId="7E86C16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7.08 €</w:t>
            </w:r>
          </w:p>
        </w:tc>
        <w:tc>
          <w:tcPr>
            <w:tcW w:w="726" w:type="dxa"/>
            <w:tcBorders>
              <w:top w:val="nil"/>
              <w:left w:val="nil"/>
              <w:bottom w:val="nil"/>
              <w:right w:val="nil"/>
            </w:tcBorders>
            <w:shd w:val="clear" w:color="auto" w:fill="auto"/>
            <w:noWrap/>
            <w:vAlign w:val="bottom"/>
            <w:hideMark/>
          </w:tcPr>
          <w:p w14:paraId="74BDD11D" w14:textId="5FB6183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6.60 €</w:t>
            </w:r>
          </w:p>
        </w:tc>
        <w:tc>
          <w:tcPr>
            <w:tcW w:w="726" w:type="dxa"/>
            <w:tcBorders>
              <w:top w:val="nil"/>
              <w:left w:val="nil"/>
              <w:bottom w:val="nil"/>
              <w:right w:val="nil"/>
            </w:tcBorders>
            <w:shd w:val="clear" w:color="auto" w:fill="auto"/>
            <w:noWrap/>
            <w:vAlign w:val="bottom"/>
            <w:hideMark/>
          </w:tcPr>
          <w:p w14:paraId="310C3B8C" w14:textId="369C6B1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5.84 €</w:t>
            </w:r>
          </w:p>
        </w:tc>
        <w:tc>
          <w:tcPr>
            <w:tcW w:w="726" w:type="dxa"/>
            <w:tcBorders>
              <w:top w:val="nil"/>
              <w:left w:val="nil"/>
              <w:bottom w:val="nil"/>
              <w:right w:val="nil"/>
            </w:tcBorders>
            <w:shd w:val="clear" w:color="auto" w:fill="auto"/>
            <w:noWrap/>
            <w:vAlign w:val="bottom"/>
            <w:hideMark/>
          </w:tcPr>
          <w:p w14:paraId="3D5546FF" w14:textId="72B972F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5.97 €</w:t>
            </w:r>
          </w:p>
        </w:tc>
        <w:tc>
          <w:tcPr>
            <w:tcW w:w="726" w:type="dxa"/>
            <w:tcBorders>
              <w:top w:val="nil"/>
              <w:left w:val="nil"/>
              <w:bottom w:val="nil"/>
              <w:right w:val="nil"/>
            </w:tcBorders>
            <w:shd w:val="clear" w:color="auto" w:fill="auto"/>
            <w:noWrap/>
            <w:vAlign w:val="bottom"/>
            <w:hideMark/>
          </w:tcPr>
          <w:p w14:paraId="0B917603" w14:textId="089469A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5.66 €</w:t>
            </w:r>
          </w:p>
        </w:tc>
        <w:tc>
          <w:tcPr>
            <w:tcW w:w="726" w:type="dxa"/>
            <w:tcBorders>
              <w:top w:val="nil"/>
              <w:left w:val="nil"/>
              <w:bottom w:val="nil"/>
              <w:right w:val="nil"/>
            </w:tcBorders>
            <w:shd w:val="clear" w:color="auto" w:fill="auto"/>
            <w:noWrap/>
            <w:vAlign w:val="bottom"/>
            <w:hideMark/>
          </w:tcPr>
          <w:p w14:paraId="66690E9B" w14:textId="60C6186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6.49 €</w:t>
            </w:r>
          </w:p>
        </w:tc>
        <w:tc>
          <w:tcPr>
            <w:tcW w:w="726" w:type="dxa"/>
            <w:tcBorders>
              <w:top w:val="nil"/>
              <w:left w:val="nil"/>
              <w:bottom w:val="nil"/>
              <w:right w:val="nil"/>
            </w:tcBorders>
            <w:shd w:val="clear" w:color="auto" w:fill="auto"/>
            <w:noWrap/>
            <w:vAlign w:val="bottom"/>
            <w:hideMark/>
          </w:tcPr>
          <w:p w14:paraId="67622F04" w14:textId="6C5FEBF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6.24 €</w:t>
            </w:r>
          </w:p>
        </w:tc>
      </w:tr>
      <w:tr w:rsidR="00E21F17" w:rsidRPr="00E21F17" w14:paraId="4D90197C"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2B40959B" w14:textId="4A991D03"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ΚΟΤΟΠΟΥΛΟ ΝΩΠΟ ΟΛΟΚΛΗΡΟ 1 ΚΙΛΟ</w:t>
            </w:r>
          </w:p>
        </w:tc>
        <w:tc>
          <w:tcPr>
            <w:tcW w:w="726" w:type="dxa"/>
            <w:tcBorders>
              <w:top w:val="nil"/>
              <w:left w:val="nil"/>
              <w:bottom w:val="nil"/>
              <w:right w:val="nil"/>
            </w:tcBorders>
            <w:shd w:val="clear" w:color="auto" w:fill="auto"/>
            <w:noWrap/>
            <w:vAlign w:val="bottom"/>
            <w:hideMark/>
          </w:tcPr>
          <w:p w14:paraId="67B81B85" w14:textId="114C469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6.63 €</w:t>
            </w:r>
          </w:p>
        </w:tc>
        <w:tc>
          <w:tcPr>
            <w:tcW w:w="726" w:type="dxa"/>
            <w:tcBorders>
              <w:top w:val="nil"/>
              <w:left w:val="nil"/>
              <w:bottom w:val="nil"/>
              <w:right w:val="nil"/>
            </w:tcBorders>
            <w:shd w:val="clear" w:color="auto" w:fill="auto"/>
            <w:noWrap/>
            <w:vAlign w:val="bottom"/>
            <w:hideMark/>
          </w:tcPr>
          <w:p w14:paraId="1D04B0B5" w14:textId="635CF73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5.86 €</w:t>
            </w:r>
          </w:p>
        </w:tc>
        <w:tc>
          <w:tcPr>
            <w:tcW w:w="726" w:type="dxa"/>
            <w:tcBorders>
              <w:top w:val="nil"/>
              <w:left w:val="nil"/>
              <w:bottom w:val="nil"/>
              <w:right w:val="nil"/>
            </w:tcBorders>
            <w:shd w:val="clear" w:color="auto" w:fill="auto"/>
            <w:noWrap/>
            <w:vAlign w:val="bottom"/>
            <w:hideMark/>
          </w:tcPr>
          <w:p w14:paraId="57FBDF1A" w14:textId="2EEFF54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12.31 €</w:t>
            </w:r>
          </w:p>
        </w:tc>
        <w:tc>
          <w:tcPr>
            <w:tcW w:w="726" w:type="dxa"/>
            <w:tcBorders>
              <w:top w:val="nil"/>
              <w:left w:val="nil"/>
              <w:bottom w:val="nil"/>
              <w:right w:val="nil"/>
            </w:tcBorders>
            <w:shd w:val="clear" w:color="auto" w:fill="auto"/>
            <w:noWrap/>
            <w:vAlign w:val="bottom"/>
            <w:hideMark/>
          </w:tcPr>
          <w:p w14:paraId="74AACFFE" w14:textId="18C0A5E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12.31 €</w:t>
            </w:r>
          </w:p>
        </w:tc>
        <w:tc>
          <w:tcPr>
            <w:tcW w:w="726" w:type="dxa"/>
            <w:tcBorders>
              <w:top w:val="nil"/>
              <w:left w:val="nil"/>
              <w:bottom w:val="nil"/>
              <w:right w:val="nil"/>
            </w:tcBorders>
            <w:shd w:val="clear" w:color="auto" w:fill="auto"/>
            <w:noWrap/>
            <w:vAlign w:val="bottom"/>
            <w:hideMark/>
          </w:tcPr>
          <w:p w14:paraId="57FA4486" w14:textId="70915D1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6.51 €</w:t>
            </w:r>
          </w:p>
        </w:tc>
        <w:tc>
          <w:tcPr>
            <w:tcW w:w="726" w:type="dxa"/>
            <w:tcBorders>
              <w:top w:val="nil"/>
              <w:left w:val="nil"/>
              <w:bottom w:val="nil"/>
              <w:right w:val="nil"/>
            </w:tcBorders>
            <w:shd w:val="clear" w:color="auto" w:fill="auto"/>
            <w:noWrap/>
            <w:vAlign w:val="bottom"/>
            <w:hideMark/>
          </w:tcPr>
          <w:p w14:paraId="3723AF42" w14:textId="08CA0B5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6.26 €</w:t>
            </w:r>
          </w:p>
        </w:tc>
        <w:tc>
          <w:tcPr>
            <w:tcW w:w="726" w:type="dxa"/>
            <w:tcBorders>
              <w:top w:val="nil"/>
              <w:left w:val="nil"/>
              <w:bottom w:val="nil"/>
              <w:right w:val="nil"/>
            </w:tcBorders>
            <w:shd w:val="clear" w:color="auto" w:fill="auto"/>
            <w:noWrap/>
            <w:vAlign w:val="bottom"/>
            <w:hideMark/>
          </w:tcPr>
          <w:p w14:paraId="6F074400" w14:textId="2DEE538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5.17 €</w:t>
            </w:r>
          </w:p>
        </w:tc>
        <w:tc>
          <w:tcPr>
            <w:tcW w:w="726" w:type="dxa"/>
            <w:tcBorders>
              <w:top w:val="nil"/>
              <w:left w:val="nil"/>
              <w:bottom w:val="nil"/>
              <w:right w:val="nil"/>
            </w:tcBorders>
            <w:shd w:val="clear" w:color="auto" w:fill="auto"/>
            <w:noWrap/>
            <w:vAlign w:val="bottom"/>
            <w:hideMark/>
          </w:tcPr>
          <w:p w14:paraId="04C8A9B7" w14:textId="7781B2C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4.57 €</w:t>
            </w:r>
          </w:p>
        </w:tc>
        <w:tc>
          <w:tcPr>
            <w:tcW w:w="726" w:type="dxa"/>
            <w:tcBorders>
              <w:top w:val="nil"/>
              <w:left w:val="nil"/>
              <w:bottom w:val="nil"/>
              <w:right w:val="nil"/>
            </w:tcBorders>
            <w:shd w:val="clear" w:color="auto" w:fill="auto"/>
            <w:noWrap/>
            <w:vAlign w:val="bottom"/>
            <w:hideMark/>
          </w:tcPr>
          <w:p w14:paraId="212392BF" w14:textId="1AB6586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9.73 €</w:t>
            </w:r>
          </w:p>
        </w:tc>
        <w:tc>
          <w:tcPr>
            <w:tcW w:w="726" w:type="dxa"/>
            <w:tcBorders>
              <w:top w:val="nil"/>
              <w:left w:val="nil"/>
              <w:bottom w:val="nil"/>
              <w:right w:val="nil"/>
            </w:tcBorders>
            <w:shd w:val="clear" w:color="auto" w:fill="auto"/>
            <w:noWrap/>
            <w:vAlign w:val="bottom"/>
            <w:hideMark/>
          </w:tcPr>
          <w:p w14:paraId="6CC164E1" w14:textId="6A10D33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9.23 €</w:t>
            </w:r>
          </w:p>
        </w:tc>
        <w:tc>
          <w:tcPr>
            <w:tcW w:w="726" w:type="dxa"/>
            <w:tcBorders>
              <w:top w:val="nil"/>
              <w:left w:val="nil"/>
              <w:bottom w:val="nil"/>
              <w:right w:val="nil"/>
            </w:tcBorders>
            <w:shd w:val="clear" w:color="auto" w:fill="auto"/>
            <w:noWrap/>
            <w:vAlign w:val="bottom"/>
            <w:hideMark/>
          </w:tcPr>
          <w:p w14:paraId="5247EE1E" w14:textId="3E12332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9.59 €</w:t>
            </w:r>
          </w:p>
        </w:tc>
        <w:tc>
          <w:tcPr>
            <w:tcW w:w="726" w:type="dxa"/>
            <w:tcBorders>
              <w:top w:val="nil"/>
              <w:left w:val="nil"/>
              <w:bottom w:val="nil"/>
              <w:right w:val="nil"/>
            </w:tcBorders>
            <w:shd w:val="clear" w:color="auto" w:fill="auto"/>
            <w:noWrap/>
            <w:vAlign w:val="bottom"/>
            <w:hideMark/>
          </w:tcPr>
          <w:p w14:paraId="2C86E1C5" w14:textId="7D94595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9.13 €</w:t>
            </w:r>
          </w:p>
        </w:tc>
      </w:tr>
      <w:tr w:rsidR="00E21F17" w:rsidRPr="00E21F17" w14:paraId="1DE4FF3A"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2C2E7880" w14:textId="2AFBB9F5"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ΚΡΕΜΜΥΔΙΑ (ΞΕΡΑ) 1 ΚΙΛΟ</w:t>
            </w:r>
          </w:p>
        </w:tc>
        <w:tc>
          <w:tcPr>
            <w:tcW w:w="726" w:type="dxa"/>
            <w:tcBorders>
              <w:top w:val="nil"/>
              <w:left w:val="nil"/>
              <w:bottom w:val="nil"/>
              <w:right w:val="nil"/>
            </w:tcBorders>
            <w:shd w:val="clear" w:color="auto" w:fill="auto"/>
            <w:noWrap/>
            <w:vAlign w:val="bottom"/>
            <w:hideMark/>
          </w:tcPr>
          <w:p w14:paraId="0DD180CC" w14:textId="7FAC0A2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0.89 €</w:t>
            </w:r>
          </w:p>
        </w:tc>
        <w:tc>
          <w:tcPr>
            <w:tcW w:w="726" w:type="dxa"/>
            <w:tcBorders>
              <w:top w:val="nil"/>
              <w:left w:val="nil"/>
              <w:bottom w:val="nil"/>
              <w:right w:val="nil"/>
            </w:tcBorders>
            <w:shd w:val="clear" w:color="auto" w:fill="auto"/>
            <w:noWrap/>
            <w:vAlign w:val="bottom"/>
            <w:hideMark/>
          </w:tcPr>
          <w:p w14:paraId="3946D1B9" w14:textId="53B8799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0.78 €</w:t>
            </w:r>
          </w:p>
        </w:tc>
        <w:tc>
          <w:tcPr>
            <w:tcW w:w="726" w:type="dxa"/>
            <w:tcBorders>
              <w:top w:val="nil"/>
              <w:left w:val="nil"/>
              <w:bottom w:val="nil"/>
              <w:right w:val="nil"/>
            </w:tcBorders>
            <w:shd w:val="clear" w:color="auto" w:fill="auto"/>
            <w:noWrap/>
            <w:vAlign w:val="bottom"/>
            <w:hideMark/>
          </w:tcPr>
          <w:p w14:paraId="6CE88836" w14:textId="5C5BCBC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2.00 €</w:t>
            </w:r>
          </w:p>
        </w:tc>
        <w:tc>
          <w:tcPr>
            <w:tcW w:w="726" w:type="dxa"/>
            <w:tcBorders>
              <w:top w:val="nil"/>
              <w:left w:val="nil"/>
              <w:bottom w:val="nil"/>
              <w:right w:val="nil"/>
            </w:tcBorders>
            <w:shd w:val="clear" w:color="auto" w:fill="auto"/>
            <w:noWrap/>
            <w:vAlign w:val="bottom"/>
            <w:hideMark/>
          </w:tcPr>
          <w:p w14:paraId="2FBE6FF0" w14:textId="7E3C539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2.00 €</w:t>
            </w:r>
          </w:p>
        </w:tc>
        <w:tc>
          <w:tcPr>
            <w:tcW w:w="726" w:type="dxa"/>
            <w:tcBorders>
              <w:top w:val="nil"/>
              <w:left w:val="nil"/>
              <w:bottom w:val="nil"/>
              <w:right w:val="nil"/>
            </w:tcBorders>
            <w:shd w:val="clear" w:color="auto" w:fill="auto"/>
            <w:noWrap/>
            <w:vAlign w:val="bottom"/>
            <w:hideMark/>
          </w:tcPr>
          <w:p w14:paraId="37D90874" w14:textId="63EFA7F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1.80 €</w:t>
            </w:r>
          </w:p>
        </w:tc>
        <w:tc>
          <w:tcPr>
            <w:tcW w:w="726" w:type="dxa"/>
            <w:tcBorders>
              <w:top w:val="nil"/>
              <w:left w:val="nil"/>
              <w:bottom w:val="nil"/>
              <w:right w:val="nil"/>
            </w:tcBorders>
            <w:shd w:val="clear" w:color="auto" w:fill="auto"/>
            <w:noWrap/>
            <w:vAlign w:val="bottom"/>
            <w:hideMark/>
          </w:tcPr>
          <w:p w14:paraId="1C2621CF" w14:textId="61F6158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1.73 €</w:t>
            </w:r>
          </w:p>
        </w:tc>
        <w:tc>
          <w:tcPr>
            <w:tcW w:w="726" w:type="dxa"/>
            <w:tcBorders>
              <w:top w:val="nil"/>
              <w:left w:val="nil"/>
              <w:bottom w:val="nil"/>
              <w:right w:val="nil"/>
            </w:tcBorders>
            <w:shd w:val="clear" w:color="auto" w:fill="auto"/>
            <w:noWrap/>
            <w:vAlign w:val="bottom"/>
            <w:hideMark/>
          </w:tcPr>
          <w:p w14:paraId="7DEBC99A" w14:textId="31613E4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2.19 €</w:t>
            </w:r>
          </w:p>
        </w:tc>
        <w:tc>
          <w:tcPr>
            <w:tcW w:w="726" w:type="dxa"/>
            <w:tcBorders>
              <w:top w:val="nil"/>
              <w:left w:val="nil"/>
              <w:bottom w:val="nil"/>
              <w:right w:val="nil"/>
            </w:tcBorders>
            <w:shd w:val="clear" w:color="auto" w:fill="auto"/>
            <w:noWrap/>
            <w:vAlign w:val="bottom"/>
            <w:hideMark/>
          </w:tcPr>
          <w:p w14:paraId="59A21D1E" w14:textId="6823B0D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1.94 €</w:t>
            </w:r>
          </w:p>
        </w:tc>
        <w:tc>
          <w:tcPr>
            <w:tcW w:w="726" w:type="dxa"/>
            <w:tcBorders>
              <w:top w:val="nil"/>
              <w:left w:val="nil"/>
              <w:bottom w:val="nil"/>
              <w:right w:val="nil"/>
            </w:tcBorders>
            <w:shd w:val="clear" w:color="auto" w:fill="auto"/>
            <w:noWrap/>
            <w:vAlign w:val="bottom"/>
            <w:hideMark/>
          </w:tcPr>
          <w:p w14:paraId="3B43F19F" w14:textId="0C46FA1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4.24 €</w:t>
            </w:r>
          </w:p>
        </w:tc>
        <w:tc>
          <w:tcPr>
            <w:tcW w:w="726" w:type="dxa"/>
            <w:tcBorders>
              <w:top w:val="nil"/>
              <w:left w:val="nil"/>
              <w:bottom w:val="nil"/>
              <w:right w:val="nil"/>
            </w:tcBorders>
            <w:shd w:val="clear" w:color="auto" w:fill="auto"/>
            <w:noWrap/>
            <w:vAlign w:val="bottom"/>
            <w:hideMark/>
          </w:tcPr>
          <w:p w14:paraId="389945EA" w14:textId="171400D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4.02 €</w:t>
            </w:r>
          </w:p>
        </w:tc>
        <w:tc>
          <w:tcPr>
            <w:tcW w:w="726" w:type="dxa"/>
            <w:tcBorders>
              <w:top w:val="nil"/>
              <w:left w:val="nil"/>
              <w:bottom w:val="nil"/>
              <w:right w:val="nil"/>
            </w:tcBorders>
            <w:shd w:val="clear" w:color="auto" w:fill="auto"/>
            <w:noWrap/>
            <w:vAlign w:val="bottom"/>
            <w:hideMark/>
          </w:tcPr>
          <w:p w14:paraId="6B1C0416" w14:textId="7B99941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2.65 €</w:t>
            </w:r>
          </w:p>
        </w:tc>
        <w:tc>
          <w:tcPr>
            <w:tcW w:w="726" w:type="dxa"/>
            <w:tcBorders>
              <w:top w:val="nil"/>
              <w:left w:val="nil"/>
              <w:bottom w:val="nil"/>
              <w:right w:val="nil"/>
            </w:tcBorders>
            <w:shd w:val="clear" w:color="auto" w:fill="auto"/>
            <w:noWrap/>
            <w:vAlign w:val="bottom"/>
            <w:hideMark/>
          </w:tcPr>
          <w:p w14:paraId="2CD5B748" w14:textId="3AF7DCA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2.55 €</w:t>
            </w:r>
          </w:p>
        </w:tc>
      </w:tr>
      <w:tr w:rsidR="00E21F17" w:rsidRPr="00E21F17" w14:paraId="65C41CAB"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75202524" w14:textId="747A5024"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ΜΑΚΑΡΟΝΙΑ 2X500 ΓΡΑΜΜΑΡΙΑ</w:t>
            </w:r>
          </w:p>
        </w:tc>
        <w:tc>
          <w:tcPr>
            <w:tcW w:w="726" w:type="dxa"/>
            <w:tcBorders>
              <w:top w:val="nil"/>
              <w:left w:val="nil"/>
              <w:bottom w:val="nil"/>
              <w:right w:val="nil"/>
            </w:tcBorders>
            <w:shd w:val="clear" w:color="auto" w:fill="auto"/>
            <w:noWrap/>
            <w:vAlign w:val="bottom"/>
            <w:hideMark/>
          </w:tcPr>
          <w:p w14:paraId="6D3DC472" w14:textId="1272EFE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2.04 €</w:t>
            </w:r>
          </w:p>
        </w:tc>
        <w:tc>
          <w:tcPr>
            <w:tcW w:w="726" w:type="dxa"/>
            <w:tcBorders>
              <w:top w:val="nil"/>
              <w:left w:val="nil"/>
              <w:bottom w:val="nil"/>
              <w:right w:val="nil"/>
            </w:tcBorders>
            <w:shd w:val="clear" w:color="auto" w:fill="auto"/>
            <w:noWrap/>
            <w:vAlign w:val="bottom"/>
            <w:hideMark/>
          </w:tcPr>
          <w:p w14:paraId="75A638AE" w14:textId="33FB6A0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1.81 €</w:t>
            </w:r>
          </w:p>
        </w:tc>
        <w:tc>
          <w:tcPr>
            <w:tcW w:w="726" w:type="dxa"/>
            <w:tcBorders>
              <w:top w:val="nil"/>
              <w:left w:val="nil"/>
              <w:bottom w:val="nil"/>
              <w:right w:val="nil"/>
            </w:tcBorders>
            <w:shd w:val="clear" w:color="auto" w:fill="auto"/>
            <w:noWrap/>
            <w:vAlign w:val="bottom"/>
            <w:hideMark/>
          </w:tcPr>
          <w:p w14:paraId="04D96160" w14:textId="6C2BEFA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2.74 €</w:t>
            </w:r>
          </w:p>
        </w:tc>
        <w:tc>
          <w:tcPr>
            <w:tcW w:w="726" w:type="dxa"/>
            <w:tcBorders>
              <w:top w:val="nil"/>
              <w:left w:val="nil"/>
              <w:bottom w:val="nil"/>
              <w:right w:val="nil"/>
            </w:tcBorders>
            <w:shd w:val="clear" w:color="auto" w:fill="auto"/>
            <w:noWrap/>
            <w:vAlign w:val="bottom"/>
            <w:hideMark/>
          </w:tcPr>
          <w:p w14:paraId="22796496" w14:textId="68452A1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2.74 €</w:t>
            </w:r>
          </w:p>
        </w:tc>
        <w:tc>
          <w:tcPr>
            <w:tcW w:w="726" w:type="dxa"/>
            <w:tcBorders>
              <w:top w:val="nil"/>
              <w:left w:val="nil"/>
              <w:bottom w:val="nil"/>
              <w:right w:val="nil"/>
            </w:tcBorders>
            <w:shd w:val="clear" w:color="auto" w:fill="auto"/>
            <w:noWrap/>
            <w:vAlign w:val="bottom"/>
            <w:hideMark/>
          </w:tcPr>
          <w:p w14:paraId="261497A0" w14:textId="3036266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3.30 €</w:t>
            </w:r>
          </w:p>
        </w:tc>
        <w:tc>
          <w:tcPr>
            <w:tcW w:w="726" w:type="dxa"/>
            <w:tcBorders>
              <w:top w:val="nil"/>
              <w:left w:val="nil"/>
              <w:bottom w:val="nil"/>
              <w:right w:val="nil"/>
            </w:tcBorders>
            <w:shd w:val="clear" w:color="auto" w:fill="auto"/>
            <w:noWrap/>
            <w:vAlign w:val="bottom"/>
            <w:hideMark/>
          </w:tcPr>
          <w:p w14:paraId="7F099363" w14:textId="03C8BEA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3.17 €</w:t>
            </w:r>
          </w:p>
        </w:tc>
        <w:tc>
          <w:tcPr>
            <w:tcW w:w="726" w:type="dxa"/>
            <w:tcBorders>
              <w:top w:val="nil"/>
              <w:left w:val="nil"/>
              <w:bottom w:val="nil"/>
              <w:right w:val="nil"/>
            </w:tcBorders>
            <w:shd w:val="clear" w:color="auto" w:fill="auto"/>
            <w:noWrap/>
            <w:vAlign w:val="bottom"/>
            <w:hideMark/>
          </w:tcPr>
          <w:p w14:paraId="2D683AFF" w14:textId="21771ED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2.82 €</w:t>
            </w:r>
          </w:p>
        </w:tc>
        <w:tc>
          <w:tcPr>
            <w:tcW w:w="726" w:type="dxa"/>
            <w:tcBorders>
              <w:top w:val="nil"/>
              <w:left w:val="nil"/>
              <w:bottom w:val="nil"/>
              <w:right w:val="nil"/>
            </w:tcBorders>
            <w:shd w:val="clear" w:color="auto" w:fill="auto"/>
            <w:noWrap/>
            <w:vAlign w:val="bottom"/>
            <w:hideMark/>
          </w:tcPr>
          <w:p w14:paraId="12AC1032" w14:textId="3058FBB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2.50 €</w:t>
            </w:r>
          </w:p>
        </w:tc>
        <w:tc>
          <w:tcPr>
            <w:tcW w:w="726" w:type="dxa"/>
            <w:tcBorders>
              <w:top w:val="nil"/>
              <w:left w:val="nil"/>
              <w:bottom w:val="nil"/>
              <w:right w:val="nil"/>
            </w:tcBorders>
            <w:shd w:val="clear" w:color="auto" w:fill="auto"/>
            <w:noWrap/>
            <w:vAlign w:val="bottom"/>
            <w:hideMark/>
          </w:tcPr>
          <w:p w14:paraId="6DF6138C" w14:textId="49E992B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2.74 €</w:t>
            </w:r>
          </w:p>
        </w:tc>
        <w:tc>
          <w:tcPr>
            <w:tcW w:w="726" w:type="dxa"/>
            <w:tcBorders>
              <w:top w:val="nil"/>
              <w:left w:val="nil"/>
              <w:bottom w:val="nil"/>
              <w:right w:val="nil"/>
            </w:tcBorders>
            <w:shd w:val="clear" w:color="auto" w:fill="auto"/>
            <w:noWrap/>
            <w:vAlign w:val="bottom"/>
            <w:hideMark/>
          </w:tcPr>
          <w:p w14:paraId="1458C358" w14:textId="408A142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2.60 €</w:t>
            </w:r>
          </w:p>
        </w:tc>
        <w:tc>
          <w:tcPr>
            <w:tcW w:w="726" w:type="dxa"/>
            <w:tcBorders>
              <w:top w:val="nil"/>
              <w:left w:val="nil"/>
              <w:bottom w:val="nil"/>
              <w:right w:val="nil"/>
            </w:tcBorders>
            <w:shd w:val="clear" w:color="auto" w:fill="auto"/>
            <w:noWrap/>
            <w:vAlign w:val="bottom"/>
            <w:hideMark/>
          </w:tcPr>
          <w:p w14:paraId="2C4AC696" w14:textId="26142C0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2.60 €</w:t>
            </w:r>
          </w:p>
        </w:tc>
        <w:tc>
          <w:tcPr>
            <w:tcW w:w="726" w:type="dxa"/>
            <w:tcBorders>
              <w:top w:val="nil"/>
              <w:left w:val="nil"/>
              <w:bottom w:val="nil"/>
              <w:right w:val="nil"/>
            </w:tcBorders>
            <w:shd w:val="clear" w:color="auto" w:fill="auto"/>
            <w:noWrap/>
            <w:vAlign w:val="bottom"/>
            <w:hideMark/>
          </w:tcPr>
          <w:p w14:paraId="4BB12422" w14:textId="4718FD8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2.50 €</w:t>
            </w:r>
          </w:p>
        </w:tc>
      </w:tr>
      <w:tr w:rsidR="00E21F17" w:rsidRPr="00E21F17" w14:paraId="754D4A5C"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2F8CB0AD" w14:textId="19B28160"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MAPMEΛAΔA 450-500 ΓΡΑΜΜΑΡΙΑ</w:t>
            </w:r>
          </w:p>
        </w:tc>
        <w:tc>
          <w:tcPr>
            <w:tcW w:w="726" w:type="dxa"/>
            <w:tcBorders>
              <w:top w:val="nil"/>
              <w:left w:val="nil"/>
              <w:bottom w:val="nil"/>
              <w:right w:val="nil"/>
            </w:tcBorders>
            <w:shd w:val="clear" w:color="auto" w:fill="auto"/>
            <w:noWrap/>
            <w:vAlign w:val="bottom"/>
            <w:hideMark/>
          </w:tcPr>
          <w:p w14:paraId="4362AD8C" w14:textId="7F8E848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3.41 €</w:t>
            </w:r>
          </w:p>
        </w:tc>
        <w:tc>
          <w:tcPr>
            <w:tcW w:w="726" w:type="dxa"/>
            <w:tcBorders>
              <w:top w:val="nil"/>
              <w:left w:val="nil"/>
              <w:bottom w:val="nil"/>
              <w:right w:val="nil"/>
            </w:tcBorders>
            <w:shd w:val="clear" w:color="auto" w:fill="auto"/>
            <w:noWrap/>
            <w:vAlign w:val="bottom"/>
            <w:hideMark/>
          </w:tcPr>
          <w:p w14:paraId="3BA89F63" w14:textId="4257F23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3.02 €</w:t>
            </w:r>
          </w:p>
        </w:tc>
        <w:tc>
          <w:tcPr>
            <w:tcW w:w="726" w:type="dxa"/>
            <w:tcBorders>
              <w:top w:val="nil"/>
              <w:left w:val="nil"/>
              <w:bottom w:val="nil"/>
              <w:right w:val="nil"/>
            </w:tcBorders>
            <w:shd w:val="clear" w:color="auto" w:fill="auto"/>
            <w:noWrap/>
            <w:vAlign w:val="bottom"/>
            <w:hideMark/>
          </w:tcPr>
          <w:p w14:paraId="4EF77666" w14:textId="0D73A14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3.53 €</w:t>
            </w:r>
          </w:p>
        </w:tc>
        <w:tc>
          <w:tcPr>
            <w:tcW w:w="726" w:type="dxa"/>
            <w:tcBorders>
              <w:top w:val="nil"/>
              <w:left w:val="nil"/>
              <w:bottom w:val="nil"/>
              <w:right w:val="nil"/>
            </w:tcBorders>
            <w:shd w:val="clear" w:color="auto" w:fill="auto"/>
            <w:noWrap/>
            <w:vAlign w:val="bottom"/>
            <w:hideMark/>
          </w:tcPr>
          <w:p w14:paraId="0686144E" w14:textId="7EB36A0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3.36 €</w:t>
            </w:r>
          </w:p>
        </w:tc>
        <w:tc>
          <w:tcPr>
            <w:tcW w:w="726" w:type="dxa"/>
            <w:tcBorders>
              <w:top w:val="nil"/>
              <w:left w:val="nil"/>
              <w:bottom w:val="nil"/>
              <w:right w:val="nil"/>
            </w:tcBorders>
            <w:shd w:val="clear" w:color="auto" w:fill="auto"/>
            <w:noWrap/>
            <w:vAlign w:val="bottom"/>
            <w:hideMark/>
          </w:tcPr>
          <w:p w14:paraId="60C5A15E" w14:textId="394F53A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3.36 €</w:t>
            </w:r>
          </w:p>
        </w:tc>
        <w:tc>
          <w:tcPr>
            <w:tcW w:w="726" w:type="dxa"/>
            <w:tcBorders>
              <w:top w:val="nil"/>
              <w:left w:val="nil"/>
              <w:bottom w:val="nil"/>
              <w:right w:val="nil"/>
            </w:tcBorders>
            <w:shd w:val="clear" w:color="auto" w:fill="auto"/>
            <w:noWrap/>
            <w:vAlign w:val="bottom"/>
            <w:hideMark/>
          </w:tcPr>
          <w:p w14:paraId="18CC735C" w14:textId="1CD88E8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3.23 €</w:t>
            </w:r>
          </w:p>
        </w:tc>
        <w:tc>
          <w:tcPr>
            <w:tcW w:w="726" w:type="dxa"/>
            <w:tcBorders>
              <w:top w:val="nil"/>
              <w:left w:val="nil"/>
              <w:bottom w:val="nil"/>
              <w:right w:val="nil"/>
            </w:tcBorders>
            <w:shd w:val="clear" w:color="auto" w:fill="auto"/>
            <w:noWrap/>
            <w:vAlign w:val="bottom"/>
            <w:hideMark/>
          </w:tcPr>
          <w:p w14:paraId="76724C96" w14:textId="2C91466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4.11 €</w:t>
            </w:r>
          </w:p>
        </w:tc>
        <w:tc>
          <w:tcPr>
            <w:tcW w:w="726" w:type="dxa"/>
            <w:tcBorders>
              <w:top w:val="nil"/>
              <w:left w:val="nil"/>
              <w:bottom w:val="nil"/>
              <w:right w:val="nil"/>
            </w:tcBorders>
            <w:shd w:val="clear" w:color="auto" w:fill="auto"/>
            <w:noWrap/>
            <w:vAlign w:val="bottom"/>
            <w:hideMark/>
          </w:tcPr>
          <w:p w14:paraId="19F1113A" w14:textId="1366611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3.64 €</w:t>
            </w:r>
          </w:p>
        </w:tc>
        <w:tc>
          <w:tcPr>
            <w:tcW w:w="726" w:type="dxa"/>
            <w:tcBorders>
              <w:top w:val="nil"/>
              <w:left w:val="nil"/>
              <w:bottom w:val="nil"/>
              <w:right w:val="nil"/>
            </w:tcBorders>
            <w:shd w:val="clear" w:color="auto" w:fill="auto"/>
            <w:noWrap/>
            <w:vAlign w:val="bottom"/>
            <w:hideMark/>
          </w:tcPr>
          <w:p w14:paraId="502EA5ED" w14:textId="22266D6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2.76 €</w:t>
            </w:r>
          </w:p>
        </w:tc>
        <w:tc>
          <w:tcPr>
            <w:tcW w:w="726" w:type="dxa"/>
            <w:tcBorders>
              <w:top w:val="nil"/>
              <w:left w:val="nil"/>
              <w:bottom w:val="nil"/>
              <w:right w:val="nil"/>
            </w:tcBorders>
            <w:shd w:val="clear" w:color="auto" w:fill="auto"/>
            <w:noWrap/>
            <w:vAlign w:val="bottom"/>
            <w:hideMark/>
          </w:tcPr>
          <w:p w14:paraId="28A0565B" w14:textId="2412269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2.62 €</w:t>
            </w:r>
          </w:p>
        </w:tc>
        <w:tc>
          <w:tcPr>
            <w:tcW w:w="726" w:type="dxa"/>
            <w:tcBorders>
              <w:top w:val="nil"/>
              <w:left w:val="nil"/>
              <w:bottom w:val="nil"/>
              <w:right w:val="nil"/>
            </w:tcBorders>
            <w:shd w:val="clear" w:color="auto" w:fill="auto"/>
            <w:noWrap/>
            <w:vAlign w:val="bottom"/>
            <w:hideMark/>
          </w:tcPr>
          <w:p w14:paraId="2A1DB20F" w14:textId="6DE510B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3.21 €</w:t>
            </w:r>
          </w:p>
        </w:tc>
        <w:tc>
          <w:tcPr>
            <w:tcW w:w="726" w:type="dxa"/>
            <w:tcBorders>
              <w:top w:val="nil"/>
              <w:left w:val="nil"/>
              <w:bottom w:val="nil"/>
              <w:right w:val="nil"/>
            </w:tcBorders>
            <w:shd w:val="clear" w:color="auto" w:fill="auto"/>
            <w:noWrap/>
            <w:vAlign w:val="bottom"/>
            <w:hideMark/>
          </w:tcPr>
          <w:p w14:paraId="5044AA7C" w14:textId="46BFD10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3.09 €</w:t>
            </w:r>
          </w:p>
        </w:tc>
      </w:tr>
      <w:tr w:rsidR="00E21F17" w:rsidRPr="00E21F17" w14:paraId="62394F1E"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312A9A2B" w14:textId="3142D6B8"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ΜΕΤΑΛΛΙΚΟ ΝΕΡΟ 6X1,5 ΛΙΤΡΑ</w:t>
            </w:r>
          </w:p>
        </w:tc>
        <w:tc>
          <w:tcPr>
            <w:tcW w:w="726" w:type="dxa"/>
            <w:tcBorders>
              <w:top w:val="nil"/>
              <w:left w:val="nil"/>
              <w:bottom w:val="nil"/>
              <w:right w:val="nil"/>
            </w:tcBorders>
            <w:shd w:val="clear" w:color="auto" w:fill="auto"/>
            <w:noWrap/>
            <w:vAlign w:val="bottom"/>
            <w:hideMark/>
          </w:tcPr>
          <w:p w14:paraId="4A692914" w14:textId="0B86DA4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1.81 €</w:t>
            </w:r>
          </w:p>
        </w:tc>
        <w:tc>
          <w:tcPr>
            <w:tcW w:w="726" w:type="dxa"/>
            <w:tcBorders>
              <w:top w:val="nil"/>
              <w:left w:val="nil"/>
              <w:bottom w:val="nil"/>
              <w:right w:val="nil"/>
            </w:tcBorders>
            <w:shd w:val="clear" w:color="auto" w:fill="auto"/>
            <w:noWrap/>
            <w:vAlign w:val="bottom"/>
            <w:hideMark/>
          </w:tcPr>
          <w:p w14:paraId="3F59CCB7" w14:textId="3858379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1.60 €</w:t>
            </w:r>
          </w:p>
        </w:tc>
        <w:tc>
          <w:tcPr>
            <w:tcW w:w="726" w:type="dxa"/>
            <w:tcBorders>
              <w:top w:val="nil"/>
              <w:left w:val="nil"/>
              <w:bottom w:val="nil"/>
              <w:right w:val="nil"/>
            </w:tcBorders>
            <w:shd w:val="clear" w:color="auto" w:fill="auto"/>
            <w:noWrap/>
            <w:vAlign w:val="bottom"/>
            <w:hideMark/>
          </w:tcPr>
          <w:p w14:paraId="730F6A42" w14:textId="23948D5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4.58 €</w:t>
            </w:r>
          </w:p>
        </w:tc>
        <w:tc>
          <w:tcPr>
            <w:tcW w:w="726" w:type="dxa"/>
            <w:tcBorders>
              <w:top w:val="nil"/>
              <w:left w:val="nil"/>
              <w:bottom w:val="nil"/>
              <w:right w:val="nil"/>
            </w:tcBorders>
            <w:shd w:val="clear" w:color="auto" w:fill="auto"/>
            <w:noWrap/>
            <w:vAlign w:val="bottom"/>
            <w:hideMark/>
          </w:tcPr>
          <w:p w14:paraId="316C67C1" w14:textId="3705244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3.81 €</w:t>
            </w:r>
          </w:p>
        </w:tc>
        <w:tc>
          <w:tcPr>
            <w:tcW w:w="726" w:type="dxa"/>
            <w:tcBorders>
              <w:top w:val="nil"/>
              <w:left w:val="nil"/>
              <w:bottom w:val="nil"/>
              <w:right w:val="nil"/>
            </w:tcBorders>
            <w:shd w:val="clear" w:color="auto" w:fill="auto"/>
            <w:noWrap/>
            <w:vAlign w:val="bottom"/>
            <w:hideMark/>
          </w:tcPr>
          <w:p w14:paraId="26D521AB" w14:textId="321EF6C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2.84 €</w:t>
            </w:r>
          </w:p>
        </w:tc>
        <w:tc>
          <w:tcPr>
            <w:tcW w:w="726" w:type="dxa"/>
            <w:tcBorders>
              <w:top w:val="nil"/>
              <w:left w:val="nil"/>
              <w:bottom w:val="nil"/>
              <w:right w:val="nil"/>
            </w:tcBorders>
            <w:shd w:val="clear" w:color="auto" w:fill="auto"/>
            <w:noWrap/>
            <w:vAlign w:val="bottom"/>
            <w:hideMark/>
          </w:tcPr>
          <w:p w14:paraId="59796CB2" w14:textId="201BA75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2.59 €</w:t>
            </w:r>
          </w:p>
        </w:tc>
        <w:tc>
          <w:tcPr>
            <w:tcW w:w="726" w:type="dxa"/>
            <w:tcBorders>
              <w:top w:val="nil"/>
              <w:left w:val="nil"/>
              <w:bottom w:val="nil"/>
              <w:right w:val="nil"/>
            </w:tcBorders>
            <w:shd w:val="clear" w:color="auto" w:fill="auto"/>
            <w:noWrap/>
            <w:vAlign w:val="bottom"/>
            <w:hideMark/>
          </w:tcPr>
          <w:p w14:paraId="224BBEC2" w14:textId="652C82A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3.49 €</w:t>
            </w:r>
          </w:p>
        </w:tc>
        <w:tc>
          <w:tcPr>
            <w:tcW w:w="726" w:type="dxa"/>
            <w:tcBorders>
              <w:top w:val="nil"/>
              <w:left w:val="nil"/>
              <w:bottom w:val="nil"/>
              <w:right w:val="nil"/>
            </w:tcBorders>
            <w:shd w:val="clear" w:color="auto" w:fill="auto"/>
            <w:noWrap/>
            <w:vAlign w:val="bottom"/>
            <w:hideMark/>
          </w:tcPr>
          <w:p w14:paraId="4EE1E700" w14:textId="7DDBD32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3.26 €</w:t>
            </w:r>
          </w:p>
        </w:tc>
        <w:tc>
          <w:tcPr>
            <w:tcW w:w="726" w:type="dxa"/>
            <w:tcBorders>
              <w:top w:val="nil"/>
              <w:left w:val="nil"/>
              <w:bottom w:val="nil"/>
              <w:right w:val="nil"/>
            </w:tcBorders>
            <w:shd w:val="clear" w:color="auto" w:fill="auto"/>
            <w:noWrap/>
            <w:vAlign w:val="bottom"/>
            <w:hideMark/>
          </w:tcPr>
          <w:p w14:paraId="4B67D2A0" w14:textId="65BCC82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3.19 €</w:t>
            </w:r>
          </w:p>
        </w:tc>
        <w:tc>
          <w:tcPr>
            <w:tcW w:w="726" w:type="dxa"/>
            <w:tcBorders>
              <w:top w:val="nil"/>
              <w:left w:val="nil"/>
              <w:bottom w:val="nil"/>
              <w:right w:val="nil"/>
            </w:tcBorders>
            <w:shd w:val="clear" w:color="auto" w:fill="auto"/>
            <w:noWrap/>
            <w:vAlign w:val="bottom"/>
            <w:hideMark/>
          </w:tcPr>
          <w:p w14:paraId="690825FB" w14:textId="59D2F05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3.02 €</w:t>
            </w:r>
          </w:p>
        </w:tc>
        <w:tc>
          <w:tcPr>
            <w:tcW w:w="726" w:type="dxa"/>
            <w:tcBorders>
              <w:top w:val="nil"/>
              <w:left w:val="nil"/>
              <w:bottom w:val="nil"/>
              <w:right w:val="nil"/>
            </w:tcBorders>
            <w:shd w:val="clear" w:color="auto" w:fill="auto"/>
            <w:noWrap/>
            <w:vAlign w:val="bottom"/>
            <w:hideMark/>
          </w:tcPr>
          <w:p w14:paraId="78A5F090" w14:textId="1E647E4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2.42 €</w:t>
            </w:r>
          </w:p>
        </w:tc>
        <w:tc>
          <w:tcPr>
            <w:tcW w:w="726" w:type="dxa"/>
            <w:tcBorders>
              <w:top w:val="nil"/>
              <w:left w:val="nil"/>
              <w:bottom w:val="nil"/>
              <w:right w:val="nil"/>
            </w:tcBorders>
            <w:shd w:val="clear" w:color="auto" w:fill="auto"/>
            <w:noWrap/>
            <w:vAlign w:val="bottom"/>
            <w:hideMark/>
          </w:tcPr>
          <w:p w14:paraId="110AB11D" w14:textId="2C79E59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2.30 €</w:t>
            </w:r>
          </w:p>
        </w:tc>
      </w:tr>
      <w:tr w:rsidR="00E21F17" w:rsidRPr="00E21F17" w14:paraId="229FC189"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4B9D2AD5" w14:textId="25A46C49"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ΜΗΛΑ 1 ΚΙΛΟ</w:t>
            </w:r>
          </w:p>
        </w:tc>
        <w:tc>
          <w:tcPr>
            <w:tcW w:w="726" w:type="dxa"/>
            <w:tcBorders>
              <w:top w:val="nil"/>
              <w:left w:val="nil"/>
              <w:bottom w:val="nil"/>
              <w:right w:val="nil"/>
            </w:tcBorders>
            <w:shd w:val="clear" w:color="auto" w:fill="auto"/>
            <w:noWrap/>
            <w:vAlign w:val="bottom"/>
            <w:hideMark/>
          </w:tcPr>
          <w:p w14:paraId="67810DA9" w14:textId="5A2C902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1.64 €</w:t>
            </w:r>
          </w:p>
        </w:tc>
        <w:tc>
          <w:tcPr>
            <w:tcW w:w="726" w:type="dxa"/>
            <w:tcBorders>
              <w:top w:val="nil"/>
              <w:left w:val="nil"/>
              <w:bottom w:val="nil"/>
              <w:right w:val="nil"/>
            </w:tcBorders>
            <w:shd w:val="clear" w:color="auto" w:fill="auto"/>
            <w:noWrap/>
            <w:vAlign w:val="bottom"/>
            <w:hideMark/>
          </w:tcPr>
          <w:p w14:paraId="5CF5F5E4" w14:textId="38E15C6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1.45 €</w:t>
            </w:r>
          </w:p>
        </w:tc>
        <w:tc>
          <w:tcPr>
            <w:tcW w:w="726" w:type="dxa"/>
            <w:tcBorders>
              <w:top w:val="nil"/>
              <w:left w:val="nil"/>
              <w:bottom w:val="nil"/>
              <w:right w:val="nil"/>
            </w:tcBorders>
            <w:shd w:val="clear" w:color="auto" w:fill="auto"/>
            <w:noWrap/>
            <w:vAlign w:val="bottom"/>
            <w:hideMark/>
          </w:tcPr>
          <w:p w14:paraId="62E72270" w14:textId="2E4DB51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1.62 €</w:t>
            </w:r>
          </w:p>
        </w:tc>
        <w:tc>
          <w:tcPr>
            <w:tcW w:w="726" w:type="dxa"/>
            <w:tcBorders>
              <w:top w:val="nil"/>
              <w:left w:val="nil"/>
              <w:bottom w:val="nil"/>
              <w:right w:val="nil"/>
            </w:tcBorders>
            <w:shd w:val="clear" w:color="auto" w:fill="auto"/>
            <w:noWrap/>
            <w:vAlign w:val="bottom"/>
            <w:hideMark/>
          </w:tcPr>
          <w:p w14:paraId="58211121" w14:textId="1352D9F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1.62 €</w:t>
            </w:r>
          </w:p>
        </w:tc>
        <w:tc>
          <w:tcPr>
            <w:tcW w:w="726" w:type="dxa"/>
            <w:tcBorders>
              <w:top w:val="nil"/>
              <w:left w:val="nil"/>
              <w:bottom w:val="nil"/>
              <w:right w:val="nil"/>
            </w:tcBorders>
            <w:shd w:val="clear" w:color="auto" w:fill="auto"/>
            <w:noWrap/>
            <w:vAlign w:val="bottom"/>
            <w:hideMark/>
          </w:tcPr>
          <w:p w14:paraId="079B1527" w14:textId="7B080A1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2.22 €</w:t>
            </w:r>
          </w:p>
        </w:tc>
        <w:tc>
          <w:tcPr>
            <w:tcW w:w="726" w:type="dxa"/>
            <w:tcBorders>
              <w:top w:val="nil"/>
              <w:left w:val="nil"/>
              <w:bottom w:val="nil"/>
              <w:right w:val="nil"/>
            </w:tcBorders>
            <w:shd w:val="clear" w:color="auto" w:fill="auto"/>
            <w:noWrap/>
            <w:vAlign w:val="bottom"/>
            <w:hideMark/>
          </w:tcPr>
          <w:p w14:paraId="63873DCD" w14:textId="40DE671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2.14 €</w:t>
            </w:r>
          </w:p>
        </w:tc>
        <w:tc>
          <w:tcPr>
            <w:tcW w:w="726" w:type="dxa"/>
            <w:tcBorders>
              <w:top w:val="nil"/>
              <w:left w:val="nil"/>
              <w:bottom w:val="nil"/>
              <w:right w:val="nil"/>
            </w:tcBorders>
            <w:shd w:val="clear" w:color="auto" w:fill="auto"/>
            <w:noWrap/>
            <w:vAlign w:val="bottom"/>
            <w:hideMark/>
          </w:tcPr>
          <w:p w14:paraId="565AC9FF" w14:textId="4B8EB6F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2.05 €</w:t>
            </w:r>
          </w:p>
        </w:tc>
        <w:tc>
          <w:tcPr>
            <w:tcW w:w="726" w:type="dxa"/>
            <w:tcBorders>
              <w:top w:val="nil"/>
              <w:left w:val="nil"/>
              <w:bottom w:val="nil"/>
              <w:right w:val="nil"/>
            </w:tcBorders>
            <w:shd w:val="clear" w:color="auto" w:fill="auto"/>
            <w:noWrap/>
            <w:vAlign w:val="bottom"/>
            <w:hideMark/>
          </w:tcPr>
          <w:p w14:paraId="74042462" w14:textId="4A08F61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1.81 €</w:t>
            </w:r>
          </w:p>
        </w:tc>
        <w:tc>
          <w:tcPr>
            <w:tcW w:w="726" w:type="dxa"/>
            <w:tcBorders>
              <w:top w:val="nil"/>
              <w:left w:val="nil"/>
              <w:bottom w:val="nil"/>
              <w:right w:val="nil"/>
            </w:tcBorders>
            <w:shd w:val="clear" w:color="auto" w:fill="auto"/>
            <w:noWrap/>
            <w:vAlign w:val="bottom"/>
            <w:hideMark/>
          </w:tcPr>
          <w:p w14:paraId="5DF4C141" w14:textId="7DD8C88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2.47 €</w:t>
            </w:r>
          </w:p>
        </w:tc>
        <w:tc>
          <w:tcPr>
            <w:tcW w:w="726" w:type="dxa"/>
            <w:tcBorders>
              <w:top w:val="nil"/>
              <w:left w:val="nil"/>
              <w:bottom w:val="nil"/>
              <w:right w:val="nil"/>
            </w:tcBorders>
            <w:shd w:val="clear" w:color="auto" w:fill="auto"/>
            <w:noWrap/>
            <w:vAlign w:val="bottom"/>
            <w:hideMark/>
          </w:tcPr>
          <w:p w14:paraId="11A6CBFC" w14:textId="575FEED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2.34 €</w:t>
            </w:r>
          </w:p>
        </w:tc>
        <w:tc>
          <w:tcPr>
            <w:tcW w:w="726" w:type="dxa"/>
            <w:tcBorders>
              <w:top w:val="nil"/>
              <w:left w:val="nil"/>
              <w:bottom w:val="nil"/>
              <w:right w:val="nil"/>
            </w:tcBorders>
            <w:shd w:val="clear" w:color="auto" w:fill="auto"/>
            <w:noWrap/>
            <w:vAlign w:val="bottom"/>
            <w:hideMark/>
          </w:tcPr>
          <w:p w14:paraId="46EC2F34" w14:textId="5373300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2.49 €</w:t>
            </w:r>
          </w:p>
        </w:tc>
        <w:tc>
          <w:tcPr>
            <w:tcW w:w="726" w:type="dxa"/>
            <w:tcBorders>
              <w:top w:val="nil"/>
              <w:left w:val="nil"/>
              <w:bottom w:val="nil"/>
              <w:right w:val="nil"/>
            </w:tcBorders>
            <w:shd w:val="clear" w:color="auto" w:fill="auto"/>
            <w:noWrap/>
            <w:vAlign w:val="bottom"/>
            <w:hideMark/>
          </w:tcPr>
          <w:p w14:paraId="6DDBC19E" w14:textId="38FF76F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2.40 €</w:t>
            </w:r>
          </w:p>
        </w:tc>
      </w:tr>
      <w:tr w:rsidR="00E21F17" w:rsidRPr="00E21F17" w14:paraId="5ED61CEA"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65D0776A" w14:textId="069AC331"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ΠΑΤΑΤΕΣ ΝΩΠΕΣ 5 ΚΙΛ</w:t>
            </w:r>
            <w:r>
              <w:rPr>
                <w:rFonts w:ascii="Arial Narrow" w:eastAsia="Times New Roman" w:hAnsi="Arial Narrow" w:cs="Calibri"/>
                <w:b/>
                <w:bCs/>
                <w:color w:val="000000"/>
                <w:sz w:val="14"/>
                <w:szCs w:val="14"/>
                <w:lang w:val="el-GR" w:eastAsia="el-GR"/>
              </w:rPr>
              <w:t>Α</w:t>
            </w:r>
          </w:p>
        </w:tc>
        <w:tc>
          <w:tcPr>
            <w:tcW w:w="726" w:type="dxa"/>
            <w:tcBorders>
              <w:top w:val="nil"/>
              <w:left w:val="nil"/>
              <w:bottom w:val="nil"/>
              <w:right w:val="nil"/>
            </w:tcBorders>
            <w:shd w:val="clear" w:color="auto" w:fill="auto"/>
            <w:noWrap/>
            <w:vAlign w:val="bottom"/>
            <w:hideMark/>
          </w:tcPr>
          <w:p w14:paraId="098204C3" w14:textId="60064A1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6.23 €</w:t>
            </w:r>
          </w:p>
        </w:tc>
        <w:tc>
          <w:tcPr>
            <w:tcW w:w="726" w:type="dxa"/>
            <w:tcBorders>
              <w:top w:val="nil"/>
              <w:left w:val="nil"/>
              <w:bottom w:val="nil"/>
              <w:right w:val="nil"/>
            </w:tcBorders>
            <w:shd w:val="clear" w:color="auto" w:fill="auto"/>
            <w:noWrap/>
            <w:vAlign w:val="bottom"/>
            <w:hideMark/>
          </w:tcPr>
          <w:p w14:paraId="5BFD6BDA" w14:textId="361D4BD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5.52 €</w:t>
            </w:r>
          </w:p>
        </w:tc>
        <w:tc>
          <w:tcPr>
            <w:tcW w:w="726" w:type="dxa"/>
            <w:tcBorders>
              <w:top w:val="nil"/>
              <w:left w:val="nil"/>
              <w:bottom w:val="nil"/>
              <w:right w:val="nil"/>
            </w:tcBorders>
            <w:shd w:val="clear" w:color="auto" w:fill="auto"/>
            <w:noWrap/>
            <w:vAlign w:val="bottom"/>
            <w:hideMark/>
          </w:tcPr>
          <w:p w14:paraId="241F812F" w14:textId="32F29EA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4.45 €</w:t>
            </w:r>
          </w:p>
        </w:tc>
        <w:tc>
          <w:tcPr>
            <w:tcW w:w="726" w:type="dxa"/>
            <w:tcBorders>
              <w:top w:val="nil"/>
              <w:left w:val="nil"/>
              <w:bottom w:val="nil"/>
              <w:right w:val="nil"/>
            </w:tcBorders>
            <w:shd w:val="clear" w:color="auto" w:fill="auto"/>
            <w:noWrap/>
            <w:vAlign w:val="bottom"/>
            <w:hideMark/>
          </w:tcPr>
          <w:p w14:paraId="67ABACA2" w14:textId="7E9BA28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4.45 €</w:t>
            </w:r>
          </w:p>
        </w:tc>
        <w:tc>
          <w:tcPr>
            <w:tcW w:w="726" w:type="dxa"/>
            <w:tcBorders>
              <w:top w:val="nil"/>
              <w:left w:val="nil"/>
              <w:bottom w:val="nil"/>
              <w:right w:val="nil"/>
            </w:tcBorders>
            <w:shd w:val="clear" w:color="auto" w:fill="auto"/>
            <w:noWrap/>
            <w:vAlign w:val="bottom"/>
            <w:hideMark/>
          </w:tcPr>
          <w:p w14:paraId="400AA469" w14:textId="1AA6FCB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7.23 €</w:t>
            </w:r>
          </w:p>
        </w:tc>
        <w:tc>
          <w:tcPr>
            <w:tcW w:w="726" w:type="dxa"/>
            <w:tcBorders>
              <w:top w:val="nil"/>
              <w:left w:val="nil"/>
              <w:bottom w:val="nil"/>
              <w:right w:val="nil"/>
            </w:tcBorders>
            <w:shd w:val="clear" w:color="auto" w:fill="auto"/>
            <w:noWrap/>
            <w:vAlign w:val="bottom"/>
            <w:hideMark/>
          </w:tcPr>
          <w:p w14:paraId="735216A6" w14:textId="07D6A92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6.95 €</w:t>
            </w:r>
          </w:p>
        </w:tc>
        <w:tc>
          <w:tcPr>
            <w:tcW w:w="726" w:type="dxa"/>
            <w:tcBorders>
              <w:top w:val="nil"/>
              <w:left w:val="nil"/>
              <w:bottom w:val="nil"/>
              <w:right w:val="nil"/>
            </w:tcBorders>
            <w:shd w:val="clear" w:color="auto" w:fill="auto"/>
            <w:noWrap/>
            <w:vAlign w:val="bottom"/>
            <w:hideMark/>
          </w:tcPr>
          <w:p w14:paraId="2F3BDB96" w14:textId="45DFC53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6.20 €</w:t>
            </w:r>
          </w:p>
        </w:tc>
        <w:tc>
          <w:tcPr>
            <w:tcW w:w="726" w:type="dxa"/>
            <w:tcBorders>
              <w:top w:val="nil"/>
              <w:left w:val="nil"/>
              <w:bottom w:val="nil"/>
              <w:right w:val="nil"/>
            </w:tcBorders>
            <w:shd w:val="clear" w:color="auto" w:fill="auto"/>
            <w:noWrap/>
            <w:vAlign w:val="bottom"/>
            <w:hideMark/>
          </w:tcPr>
          <w:p w14:paraId="2663D7F2" w14:textId="2DD5CB8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5.49 €</w:t>
            </w:r>
          </w:p>
        </w:tc>
        <w:tc>
          <w:tcPr>
            <w:tcW w:w="726" w:type="dxa"/>
            <w:tcBorders>
              <w:top w:val="nil"/>
              <w:left w:val="nil"/>
              <w:bottom w:val="nil"/>
              <w:right w:val="nil"/>
            </w:tcBorders>
            <w:shd w:val="clear" w:color="auto" w:fill="auto"/>
            <w:noWrap/>
            <w:vAlign w:val="bottom"/>
            <w:hideMark/>
          </w:tcPr>
          <w:p w14:paraId="5F601935" w14:textId="1AE2CCA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9.72 €</w:t>
            </w:r>
          </w:p>
        </w:tc>
        <w:tc>
          <w:tcPr>
            <w:tcW w:w="726" w:type="dxa"/>
            <w:tcBorders>
              <w:top w:val="nil"/>
              <w:left w:val="nil"/>
              <w:bottom w:val="nil"/>
              <w:right w:val="nil"/>
            </w:tcBorders>
            <w:shd w:val="clear" w:color="auto" w:fill="auto"/>
            <w:noWrap/>
            <w:vAlign w:val="bottom"/>
            <w:hideMark/>
          </w:tcPr>
          <w:p w14:paraId="04B3EC3C" w14:textId="6624B3E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9.21 €</w:t>
            </w:r>
          </w:p>
        </w:tc>
        <w:tc>
          <w:tcPr>
            <w:tcW w:w="726" w:type="dxa"/>
            <w:tcBorders>
              <w:top w:val="nil"/>
              <w:left w:val="nil"/>
              <w:bottom w:val="nil"/>
              <w:right w:val="nil"/>
            </w:tcBorders>
            <w:shd w:val="clear" w:color="auto" w:fill="auto"/>
            <w:noWrap/>
            <w:vAlign w:val="bottom"/>
            <w:hideMark/>
          </w:tcPr>
          <w:p w14:paraId="057A7572" w14:textId="3C127CD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6.20 €</w:t>
            </w:r>
          </w:p>
        </w:tc>
        <w:tc>
          <w:tcPr>
            <w:tcW w:w="726" w:type="dxa"/>
            <w:tcBorders>
              <w:top w:val="nil"/>
              <w:left w:val="nil"/>
              <w:bottom w:val="nil"/>
              <w:right w:val="nil"/>
            </w:tcBorders>
            <w:shd w:val="clear" w:color="auto" w:fill="auto"/>
            <w:noWrap/>
            <w:vAlign w:val="bottom"/>
            <w:hideMark/>
          </w:tcPr>
          <w:p w14:paraId="45F83A01" w14:textId="2A43ADF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5.96 €</w:t>
            </w:r>
          </w:p>
        </w:tc>
      </w:tr>
      <w:tr w:rsidR="00E21F17" w:rsidRPr="00E21F17" w14:paraId="409DF10C"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57203411" w14:textId="71ABE3F3"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ΠΑΤΑΤΕΣ ΤΣΙΠΣ 100-130 ΓΡΑΜΜΑΡΙΑ</w:t>
            </w:r>
          </w:p>
        </w:tc>
        <w:tc>
          <w:tcPr>
            <w:tcW w:w="726" w:type="dxa"/>
            <w:tcBorders>
              <w:top w:val="nil"/>
              <w:left w:val="nil"/>
              <w:bottom w:val="nil"/>
              <w:right w:val="nil"/>
            </w:tcBorders>
            <w:shd w:val="clear" w:color="auto" w:fill="auto"/>
            <w:noWrap/>
            <w:vAlign w:val="bottom"/>
            <w:hideMark/>
          </w:tcPr>
          <w:p w14:paraId="097A6212" w14:textId="2A37EBF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1.19 €</w:t>
            </w:r>
          </w:p>
        </w:tc>
        <w:tc>
          <w:tcPr>
            <w:tcW w:w="726" w:type="dxa"/>
            <w:tcBorders>
              <w:top w:val="nil"/>
              <w:left w:val="nil"/>
              <w:bottom w:val="nil"/>
              <w:right w:val="nil"/>
            </w:tcBorders>
            <w:shd w:val="clear" w:color="auto" w:fill="auto"/>
            <w:noWrap/>
            <w:vAlign w:val="bottom"/>
            <w:hideMark/>
          </w:tcPr>
          <w:p w14:paraId="3711039D" w14:textId="10390A4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1.05 €</w:t>
            </w:r>
          </w:p>
        </w:tc>
        <w:tc>
          <w:tcPr>
            <w:tcW w:w="726" w:type="dxa"/>
            <w:tcBorders>
              <w:top w:val="nil"/>
              <w:left w:val="nil"/>
              <w:bottom w:val="nil"/>
              <w:right w:val="nil"/>
            </w:tcBorders>
            <w:shd w:val="clear" w:color="auto" w:fill="auto"/>
            <w:noWrap/>
            <w:vAlign w:val="bottom"/>
            <w:hideMark/>
          </w:tcPr>
          <w:p w14:paraId="22C464EB" w14:textId="3EC5374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1.31 €</w:t>
            </w:r>
          </w:p>
        </w:tc>
        <w:tc>
          <w:tcPr>
            <w:tcW w:w="726" w:type="dxa"/>
            <w:tcBorders>
              <w:top w:val="nil"/>
              <w:left w:val="nil"/>
              <w:bottom w:val="nil"/>
              <w:right w:val="nil"/>
            </w:tcBorders>
            <w:shd w:val="clear" w:color="auto" w:fill="auto"/>
            <w:noWrap/>
            <w:vAlign w:val="bottom"/>
            <w:hideMark/>
          </w:tcPr>
          <w:p w14:paraId="63605EC4" w14:textId="3ABFA05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1.31 €</w:t>
            </w:r>
          </w:p>
        </w:tc>
        <w:tc>
          <w:tcPr>
            <w:tcW w:w="726" w:type="dxa"/>
            <w:tcBorders>
              <w:top w:val="nil"/>
              <w:left w:val="nil"/>
              <w:bottom w:val="nil"/>
              <w:right w:val="nil"/>
            </w:tcBorders>
            <w:shd w:val="clear" w:color="auto" w:fill="auto"/>
            <w:noWrap/>
            <w:vAlign w:val="bottom"/>
            <w:hideMark/>
          </w:tcPr>
          <w:p w14:paraId="0320656A" w14:textId="30A7261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1.28 €</w:t>
            </w:r>
          </w:p>
        </w:tc>
        <w:tc>
          <w:tcPr>
            <w:tcW w:w="726" w:type="dxa"/>
            <w:tcBorders>
              <w:top w:val="nil"/>
              <w:left w:val="nil"/>
              <w:bottom w:val="nil"/>
              <w:right w:val="nil"/>
            </w:tcBorders>
            <w:shd w:val="clear" w:color="auto" w:fill="auto"/>
            <w:noWrap/>
            <w:vAlign w:val="bottom"/>
            <w:hideMark/>
          </w:tcPr>
          <w:p w14:paraId="0CDF4FAE" w14:textId="595D511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1.23 €</w:t>
            </w:r>
          </w:p>
        </w:tc>
        <w:tc>
          <w:tcPr>
            <w:tcW w:w="726" w:type="dxa"/>
            <w:tcBorders>
              <w:top w:val="nil"/>
              <w:left w:val="nil"/>
              <w:bottom w:val="nil"/>
              <w:right w:val="nil"/>
            </w:tcBorders>
            <w:shd w:val="clear" w:color="auto" w:fill="auto"/>
            <w:noWrap/>
            <w:vAlign w:val="bottom"/>
            <w:hideMark/>
          </w:tcPr>
          <w:p w14:paraId="6E007437" w14:textId="32ECFF6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1.13 €</w:t>
            </w:r>
          </w:p>
        </w:tc>
        <w:tc>
          <w:tcPr>
            <w:tcW w:w="726" w:type="dxa"/>
            <w:tcBorders>
              <w:top w:val="nil"/>
              <w:left w:val="nil"/>
              <w:bottom w:val="nil"/>
              <w:right w:val="nil"/>
            </w:tcBorders>
            <w:shd w:val="clear" w:color="auto" w:fill="auto"/>
            <w:noWrap/>
            <w:vAlign w:val="bottom"/>
            <w:hideMark/>
          </w:tcPr>
          <w:p w14:paraId="2277670C" w14:textId="48E9D3B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1.00 €</w:t>
            </w:r>
          </w:p>
        </w:tc>
        <w:tc>
          <w:tcPr>
            <w:tcW w:w="726" w:type="dxa"/>
            <w:tcBorders>
              <w:top w:val="nil"/>
              <w:left w:val="nil"/>
              <w:bottom w:val="nil"/>
              <w:right w:val="nil"/>
            </w:tcBorders>
            <w:shd w:val="clear" w:color="auto" w:fill="auto"/>
            <w:noWrap/>
            <w:vAlign w:val="bottom"/>
            <w:hideMark/>
          </w:tcPr>
          <w:p w14:paraId="59B8F27A" w14:textId="395DC67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1.30 €</w:t>
            </w:r>
          </w:p>
        </w:tc>
        <w:tc>
          <w:tcPr>
            <w:tcW w:w="726" w:type="dxa"/>
            <w:tcBorders>
              <w:top w:val="nil"/>
              <w:left w:val="nil"/>
              <w:bottom w:val="nil"/>
              <w:right w:val="nil"/>
            </w:tcBorders>
            <w:shd w:val="clear" w:color="auto" w:fill="auto"/>
            <w:noWrap/>
            <w:vAlign w:val="bottom"/>
            <w:hideMark/>
          </w:tcPr>
          <w:p w14:paraId="273B183A" w14:textId="72484DA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1.23 €</w:t>
            </w:r>
          </w:p>
        </w:tc>
        <w:tc>
          <w:tcPr>
            <w:tcW w:w="726" w:type="dxa"/>
            <w:tcBorders>
              <w:top w:val="nil"/>
              <w:left w:val="nil"/>
              <w:bottom w:val="nil"/>
              <w:right w:val="nil"/>
            </w:tcBorders>
            <w:shd w:val="clear" w:color="auto" w:fill="auto"/>
            <w:noWrap/>
            <w:vAlign w:val="bottom"/>
            <w:hideMark/>
          </w:tcPr>
          <w:p w14:paraId="211D1DBF" w14:textId="1F092F5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1.31 €</w:t>
            </w:r>
          </w:p>
        </w:tc>
        <w:tc>
          <w:tcPr>
            <w:tcW w:w="726" w:type="dxa"/>
            <w:tcBorders>
              <w:top w:val="nil"/>
              <w:left w:val="nil"/>
              <w:bottom w:val="nil"/>
              <w:right w:val="nil"/>
            </w:tcBorders>
            <w:shd w:val="clear" w:color="auto" w:fill="auto"/>
            <w:noWrap/>
            <w:vAlign w:val="bottom"/>
            <w:hideMark/>
          </w:tcPr>
          <w:p w14:paraId="750AF676" w14:textId="567B1BC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1.25 €</w:t>
            </w:r>
          </w:p>
        </w:tc>
      </w:tr>
      <w:tr w:rsidR="00E21F17" w:rsidRPr="00E21F17" w14:paraId="06C8BF45"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06352DA8" w14:textId="524480EB"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ΣΟΚΟΛΑΤΑ 100 ΓΡΑΜΜΑΡΙΑ</w:t>
            </w:r>
          </w:p>
        </w:tc>
        <w:tc>
          <w:tcPr>
            <w:tcW w:w="726" w:type="dxa"/>
            <w:tcBorders>
              <w:top w:val="nil"/>
              <w:left w:val="nil"/>
              <w:bottom w:val="nil"/>
              <w:right w:val="nil"/>
            </w:tcBorders>
            <w:shd w:val="clear" w:color="auto" w:fill="auto"/>
            <w:noWrap/>
            <w:vAlign w:val="bottom"/>
            <w:hideMark/>
          </w:tcPr>
          <w:p w14:paraId="412546C5" w14:textId="3B0857A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1.29 €</w:t>
            </w:r>
          </w:p>
        </w:tc>
        <w:tc>
          <w:tcPr>
            <w:tcW w:w="726" w:type="dxa"/>
            <w:tcBorders>
              <w:top w:val="nil"/>
              <w:left w:val="nil"/>
              <w:bottom w:val="nil"/>
              <w:right w:val="nil"/>
            </w:tcBorders>
            <w:shd w:val="clear" w:color="auto" w:fill="auto"/>
            <w:noWrap/>
            <w:vAlign w:val="bottom"/>
            <w:hideMark/>
          </w:tcPr>
          <w:p w14:paraId="4E18CB02" w14:textId="213AF33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1.14 €</w:t>
            </w:r>
          </w:p>
        </w:tc>
        <w:tc>
          <w:tcPr>
            <w:tcW w:w="726" w:type="dxa"/>
            <w:tcBorders>
              <w:top w:val="nil"/>
              <w:left w:val="nil"/>
              <w:bottom w:val="nil"/>
              <w:right w:val="nil"/>
            </w:tcBorders>
            <w:shd w:val="clear" w:color="auto" w:fill="auto"/>
            <w:noWrap/>
            <w:vAlign w:val="bottom"/>
            <w:hideMark/>
          </w:tcPr>
          <w:p w14:paraId="2830E498" w14:textId="73ABFAA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1.63 €</w:t>
            </w:r>
          </w:p>
        </w:tc>
        <w:tc>
          <w:tcPr>
            <w:tcW w:w="726" w:type="dxa"/>
            <w:tcBorders>
              <w:top w:val="nil"/>
              <w:left w:val="nil"/>
              <w:bottom w:val="nil"/>
              <w:right w:val="nil"/>
            </w:tcBorders>
            <w:shd w:val="clear" w:color="auto" w:fill="auto"/>
            <w:noWrap/>
            <w:vAlign w:val="bottom"/>
            <w:hideMark/>
          </w:tcPr>
          <w:p w14:paraId="76BE5F07" w14:textId="6A428E5D"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1.55 €</w:t>
            </w:r>
          </w:p>
        </w:tc>
        <w:tc>
          <w:tcPr>
            <w:tcW w:w="726" w:type="dxa"/>
            <w:tcBorders>
              <w:top w:val="nil"/>
              <w:left w:val="nil"/>
              <w:bottom w:val="nil"/>
              <w:right w:val="nil"/>
            </w:tcBorders>
            <w:shd w:val="clear" w:color="auto" w:fill="auto"/>
            <w:noWrap/>
            <w:vAlign w:val="bottom"/>
            <w:hideMark/>
          </w:tcPr>
          <w:p w14:paraId="00507826" w14:textId="735411B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1.12 €</w:t>
            </w:r>
          </w:p>
        </w:tc>
        <w:tc>
          <w:tcPr>
            <w:tcW w:w="726" w:type="dxa"/>
            <w:tcBorders>
              <w:top w:val="nil"/>
              <w:left w:val="nil"/>
              <w:bottom w:val="nil"/>
              <w:right w:val="nil"/>
            </w:tcBorders>
            <w:shd w:val="clear" w:color="auto" w:fill="auto"/>
            <w:noWrap/>
            <w:vAlign w:val="bottom"/>
            <w:hideMark/>
          </w:tcPr>
          <w:p w14:paraId="2A1DECCC" w14:textId="27A2978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1.08 €</w:t>
            </w:r>
          </w:p>
        </w:tc>
        <w:tc>
          <w:tcPr>
            <w:tcW w:w="726" w:type="dxa"/>
            <w:tcBorders>
              <w:top w:val="nil"/>
              <w:left w:val="nil"/>
              <w:bottom w:val="nil"/>
              <w:right w:val="nil"/>
            </w:tcBorders>
            <w:shd w:val="clear" w:color="auto" w:fill="auto"/>
            <w:noWrap/>
            <w:vAlign w:val="bottom"/>
            <w:hideMark/>
          </w:tcPr>
          <w:p w14:paraId="59122148" w14:textId="044A7DB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1.78 €</w:t>
            </w:r>
          </w:p>
        </w:tc>
        <w:tc>
          <w:tcPr>
            <w:tcW w:w="726" w:type="dxa"/>
            <w:tcBorders>
              <w:top w:val="nil"/>
              <w:left w:val="nil"/>
              <w:bottom w:val="nil"/>
              <w:right w:val="nil"/>
            </w:tcBorders>
            <w:shd w:val="clear" w:color="auto" w:fill="auto"/>
            <w:noWrap/>
            <w:vAlign w:val="bottom"/>
            <w:hideMark/>
          </w:tcPr>
          <w:p w14:paraId="2793A0D9" w14:textId="2A5B602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1.58 €</w:t>
            </w:r>
          </w:p>
        </w:tc>
        <w:tc>
          <w:tcPr>
            <w:tcW w:w="726" w:type="dxa"/>
            <w:tcBorders>
              <w:top w:val="nil"/>
              <w:left w:val="nil"/>
              <w:bottom w:val="nil"/>
              <w:right w:val="nil"/>
            </w:tcBorders>
            <w:shd w:val="clear" w:color="auto" w:fill="auto"/>
            <w:noWrap/>
            <w:vAlign w:val="bottom"/>
            <w:hideMark/>
          </w:tcPr>
          <w:p w14:paraId="658E6891" w14:textId="289E7FF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1.42 €</w:t>
            </w:r>
          </w:p>
        </w:tc>
        <w:tc>
          <w:tcPr>
            <w:tcW w:w="726" w:type="dxa"/>
            <w:tcBorders>
              <w:top w:val="nil"/>
              <w:left w:val="nil"/>
              <w:bottom w:val="nil"/>
              <w:right w:val="nil"/>
            </w:tcBorders>
            <w:shd w:val="clear" w:color="auto" w:fill="auto"/>
            <w:noWrap/>
            <w:vAlign w:val="bottom"/>
            <w:hideMark/>
          </w:tcPr>
          <w:p w14:paraId="234E644F" w14:textId="27B9B66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1.34 €</w:t>
            </w:r>
          </w:p>
        </w:tc>
        <w:tc>
          <w:tcPr>
            <w:tcW w:w="726" w:type="dxa"/>
            <w:tcBorders>
              <w:top w:val="nil"/>
              <w:left w:val="nil"/>
              <w:bottom w:val="nil"/>
              <w:right w:val="nil"/>
            </w:tcBorders>
            <w:shd w:val="clear" w:color="auto" w:fill="auto"/>
            <w:noWrap/>
            <w:vAlign w:val="bottom"/>
            <w:hideMark/>
          </w:tcPr>
          <w:p w14:paraId="116AF82E" w14:textId="1C3B9E6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1.47 €</w:t>
            </w:r>
          </w:p>
        </w:tc>
        <w:tc>
          <w:tcPr>
            <w:tcW w:w="726" w:type="dxa"/>
            <w:tcBorders>
              <w:top w:val="nil"/>
              <w:left w:val="nil"/>
              <w:bottom w:val="nil"/>
              <w:right w:val="nil"/>
            </w:tcBorders>
            <w:shd w:val="clear" w:color="auto" w:fill="auto"/>
            <w:noWrap/>
            <w:vAlign w:val="bottom"/>
            <w:hideMark/>
          </w:tcPr>
          <w:p w14:paraId="4FBFA925" w14:textId="4F36F95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1.41 €</w:t>
            </w:r>
          </w:p>
        </w:tc>
      </w:tr>
      <w:tr w:rsidR="00E21F17" w:rsidRPr="00E21F17" w14:paraId="0C2BF7CB"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5E5E70D6" w14:textId="4B64933E"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ΧΑΡΤΙ ΥΓΕΙΑΣ 8-9 ΤΕΜΑΧΙΑ</w:t>
            </w:r>
          </w:p>
        </w:tc>
        <w:tc>
          <w:tcPr>
            <w:tcW w:w="726" w:type="dxa"/>
            <w:tcBorders>
              <w:top w:val="nil"/>
              <w:left w:val="nil"/>
              <w:bottom w:val="nil"/>
              <w:right w:val="nil"/>
            </w:tcBorders>
            <w:shd w:val="clear" w:color="auto" w:fill="auto"/>
            <w:noWrap/>
            <w:vAlign w:val="bottom"/>
            <w:hideMark/>
          </w:tcPr>
          <w:p w14:paraId="681BB97A" w14:textId="4103814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5.60 €</w:t>
            </w:r>
          </w:p>
        </w:tc>
        <w:tc>
          <w:tcPr>
            <w:tcW w:w="726" w:type="dxa"/>
            <w:tcBorders>
              <w:top w:val="nil"/>
              <w:left w:val="nil"/>
              <w:bottom w:val="nil"/>
              <w:right w:val="nil"/>
            </w:tcBorders>
            <w:shd w:val="clear" w:color="auto" w:fill="auto"/>
            <w:noWrap/>
            <w:vAlign w:val="bottom"/>
            <w:hideMark/>
          </w:tcPr>
          <w:p w14:paraId="0AA76134" w14:textId="6776FED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4.52 €</w:t>
            </w:r>
          </w:p>
        </w:tc>
        <w:tc>
          <w:tcPr>
            <w:tcW w:w="726" w:type="dxa"/>
            <w:tcBorders>
              <w:top w:val="nil"/>
              <w:left w:val="nil"/>
              <w:bottom w:val="nil"/>
              <w:right w:val="nil"/>
            </w:tcBorders>
            <w:shd w:val="clear" w:color="auto" w:fill="auto"/>
            <w:noWrap/>
            <w:vAlign w:val="bottom"/>
            <w:hideMark/>
          </w:tcPr>
          <w:p w14:paraId="5248C03C" w14:textId="2423147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6.57 €</w:t>
            </w:r>
          </w:p>
        </w:tc>
        <w:tc>
          <w:tcPr>
            <w:tcW w:w="726" w:type="dxa"/>
            <w:tcBorders>
              <w:top w:val="nil"/>
              <w:left w:val="nil"/>
              <w:bottom w:val="nil"/>
              <w:right w:val="nil"/>
            </w:tcBorders>
            <w:shd w:val="clear" w:color="auto" w:fill="auto"/>
            <w:noWrap/>
            <w:vAlign w:val="bottom"/>
            <w:hideMark/>
          </w:tcPr>
          <w:p w14:paraId="4C03AE6A" w14:textId="5A82D55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5.48 €</w:t>
            </w:r>
          </w:p>
        </w:tc>
        <w:tc>
          <w:tcPr>
            <w:tcW w:w="726" w:type="dxa"/>
            <w:tcBorders>
              <w:top w:val="nil"/>
              <w:left w:val="nil"/>
              <w:bottom w:val="nil"/>
              <w:right w:val="nil"/>
            </w:tcBorders>
            <w:shd w:val="clear" w:color="auto" w:fill="auto"/>
            <w:noWrap/>
            <w:vAlign w:val="bottom"/>
            <w:hideMark/>
          </w:tcPr>
          <w:p w14:paraId="4446F292" w14:textId="376ED98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4.84 €</w:t>
            </w:r>
          </w:p>
        </w:tc>
        <w:tc>
          <w:tcPr>
            <w:tcW w:w="726" w:type="dxa"/>
            <w:tcBorders>
              <w:top w:val="nil"/>
              <w:left w:val="nil"/>
              <w:bottom w:val="nil"/>
              <w:right w:val="nil"/>
            </w:tcBorders>
            <w:shd w:val="clear" w:color="auto" w:fill="auto"/>
            <w:noWrap/>
            <w:vAlign w:val="bottom"/>
            <w:hideMark/>
          </w:tcPr>
          <w:p w14:paraId="70D4B19D" w14:textId="15CF25E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4.00 €</w:t>
            </w:r>
          </w:p>
        </w:tc>
        <w:tc>
          <w:tcPr>
            <w:tcW w:w="726" w:type="dxa"/>
            <w:tcBorders>
              <w:top w:val="nil"/>
              <w:left w:val="nil"/>
              <w:bottom w:val="nil"/>
              <w:right w:val="nil"/>
            </w:tcBorders>
            <w:shd w:val="clear" w:color="auto" w:fill="auto"/>
            <w:noWrap/>
            <w:vAlign w:val="bottom"/>
            <w:hideMark/>
          </w:tcPr>
          <w:p w14:paraId="2AAEC76D" w14:textId="0ABFD98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5.52 €</w:t>
            </w:r>
          </w:p>
        </w:tc>
        <w:tc>
          <w:tcPr>
            <w:tcW w:w="726" w:type="dxa"/>
            <w:tcBorders>
              <w:top w:val="nil"/>
              <w:left w:val="nil"/>
              <w:bottom w:val="nil"/>
              <w:right w:val="nil"/>
            </w:tcBorders>
            <w:shd w:val="clear" w:color="auto" w:fill="auto"/>
            <w:noWrap/>
            <w:vAlign w:val="bottom"/>
            <w:hideMark/>
          </w:tcPr>
          <w:p w14:paraId="0E256FF3" w14:textId="40E0363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4.49 €</w:t>
            </w:r>
          </w:p>
        </w:tc>
        <w:tc>
          <w:tcPr>
            <w:tcW w:w="726" w:type="dxa"/>
            <w:tcBorders>
              <w:top w:val="nil"/>
              <w:left w:val="nil"/>
              <w:bottom w:val="nil"/>
              <w:right w:val="nil"/>
            </w:tcBorders>
            <w:shd w:val="clear" w:color="auto" w:fill="auto"/>
            <w:noWrap/>
            <w:vAlign w:val="bottom"/>
            <w:hideMark/>
          </w:tcPr>
          <w:p w14:paraId="4D447E77" w14:textId="46333739"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4.74 €</w:t>
            </w:r>
          </w:p>
        </w:tc>
        <w:tc>
          <w:tcPr>
            <w:tcW w:w="726" w:type="dxa"/>
            <w:tcBorders>
              <w:top w:val="nil"/>
              <w:left w:val="nil"/>
              <w:bottom w:val="nil"/>
              <w:right w:val="nil"/>
            </w:tcBorders>
            <w:shd w:val="clear" w:color="auto" w:fill="auto"/>
            <w:noWrap/>
            <w:vAlign w:val="bottom"/>
            <w:hideMark/>
          </w:tcPr>
          <w:p w14:paraId="57B4761E" w14:textId="16034A5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3.95 €</w:t>
            </w:r>
          </w:p>
        </w:tc>
        <w:tc>
          <w:tcPr>
            <w:tcW w:w="726" w:type="dxa"/>
            <w:tcBorders>
              <w:top w:val="nil"/>
              <w:left w:val="nil"/>
              <w:bottom w:val="nil"/>
              <w:right w:val="nil"/>
            </w:tcBorders>
            <w:shd w:val="clear" w:color="auto" w:fill="auto"/>
            <w:noWrap/>
            <w:vAlign w:val="bottom"/>
            <w:hideMark/>
          </w:tcPr>
          <w:p w14:paraId="41244367" w14:textId="5267017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6.69 €</w:t>
            </w:r>
          </w:p>
        </w:tc>
        <w:tc>
          <w:tcPr>
            <w:tcW w:w="726" w:type="dxa"/>
            <w:tcBorders>
              <w:top w:val="nil"/>
              <w:left w:val="nil"/>
              <w:bottom w:val="nil"/>
              <w:right w:val="nil"/>
            </w:tcBorders>
            <w:shd w:val="clear" w:color="auto" w:fill="auto"/>
            <w:noWrap/>
            <w:vAlign w:val="bottom"/>
            <w:hideMark/>
          </w:tcPr>
          <w:p w14:paraId="273A8C7A" w14:textId="63D3ADD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5.48 €</w:t>
            </w:r>
          </w:p>
        </w:tc>
      </w:tr>
      <w:tr w:rsidR="00E21F17" w:rsidRPr="00E21F17" w14:paraId="67D064C9"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0DCDE790" w14:textId="5A47289A"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ΧΥΜΟΣ ΠΟΡΤΟΚΑΛΙ 1 ΛΙΤΡΟ</w:t>
            </w:r>
          </w:p>
        </w:tc>
        <w:tc>
          <w:tcPr>
            <w:tcW w:w="726" w:type="dxa"/>
            <w:tcBorders>
              <w:top w:val="nil"/>
              <w:left w:val="nil"/>
              <w:bottom w:val="nil"/>
              <w:right w:val="nil"/>
            </w:tcBorders>
            <w:shd w:val="clear" w:color="auto" w:fill="auto"/>
            <w:noWrap/>
            <w:vAlign w:val="bottom"/>
            <w:hideMark/>
          </w:tcPr>
          <w:p w14:paraId="2F39375C" w14:textId="14C93CD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1.69 €</w:t>
            </w:r>
          </w:p>
        </w:tc>
        <w:tc>
          <w:tcPr>
            <w:tcW w:w="726" w:type="dxa"/>
            <w:tcBorders>
              <w:top w:val="nil"/>
              <w:left w:val="nil"/>
              <w:bottom w:val="nil"/>
              <w:right w:val="nil"/>
            </w:tcBorders>
            <w:shd w:val="clear" w:color="auto" w:fill="auto"/>
            <w:noWrap/>
            <w:vAlign w:val="bottom"/>
            <w:hideMark/>
          </w:tcPr>
          <w:p w14:paraId="410D992B" w14:textId="2CD60F0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1.49 €</w:t>
            </w:r>
          </w:p>
        </w:tc>
        <w:tc>
          <w:tcPr>
            <w:tcW w:w="726" w:type="dxa"/>
            <w:tcBorders>
              <w:top w:val="nil"/>
              <w:left w:val="nil"/>
              <w:bottom w:val="nil"/>
              <w:right w:val="nil"/>
            </w:tcBorders>
            <w:shd w:val="clear" w:color="auto" w:fill="auto"/>
            <w:noWrap/>
            <w:vAlign w:val="bottom"/>
            <w:hideMark/>
          </w:tcPr>
          <w:p w14:paraId="41B9CACE" w14:textId="111FFB4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2.16 €</w:t>
            </w:r>
          </w:p>
        </w:tc>
        <w:tc>
          <w:tcPr>
            <w:tcW w:w="726" w:type="dxa"/>
            <w:tcBorders>
              <w:top w:val="nil"/>
              <w:left w:val="nil"/>
              <w:bottom w:val="nil"/>
              <w:right w:val="nil"/>
            </w:tcBorders>
            <w:shd w:val="clear" w:color="auto" w:fill="auto"/>
            <w:noWrap/>
            <w:vAlign w:val="bottom"/>
            <w:hideMark/>
          </w:tcPr>
          <w:p w14:paraId="0FA625EB" w14:textId="405C2EE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1.80 €</w:t>
            </w:r>
          </w:p>
        </w:tc>
        <w:tc>
          <w:tcPr>
            <w:tcW w:w="726" w:type="dxa"/>
            <w:tcBorders>
              <w:top w:val="nil"/>
              <w:left w:val="nil"/>
              <w:bottom w:val="nil"/>
              <w:right w:val="nil"/>
            </w:tcBorders>
            <w:shd w:val="clear" w:color="auto" w:fill="auto"/>
            <w:noWrap/>
            <w:vAlign w:val="bottom"/>
            <w:hideMark/>
          </w:tcPr>
          <w:p w14:paraId="74095D1E" w14:textId="7498416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1.64 €</w:t>
            </w:r>
          </w:p>
        </w:tc>
        <w:tc>
          <w:tcPr>
            <w:tcW w:w="726" w:type="dxa"/>
            <w:tcBorders>
              <w:top w:val="nil"/>
              <w:left w:val="nil"/>
              <w:bottom w:val="nil"/>
              <w:right w:val="nil"/>
            </w:tcBorders>
            <w:shd w:val="clear" w:color="auto" w:fill="auto"/>
            <w:noWrap/>
            <w:vAlign w:val="bottom"/>
            <w:hideMark/>
          </w:tcPr>
          <w:p w14:paraId="2646434F" w14:textId="160C6E2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1.49 €</w:t>
            </w:r>
          </w:p>
        </w:tc>
        <w:tc>
          <w:tcPr>
            <w:tcW w:w="726" w:type="dxa"/>
            <w:tcBorders>
              <w:top w:val="nil"/>
              <w:left w:val="nil"/>
              <w:bottom w:val="nil"/>
              <w:right w:val="nil"/>
            </w:tcBorders>
            <w:shd w:val="clear" w:color="auto" w:fill="auto"/>
            <w:noWrap/>
            <w:vAlign w:val="bottom"/>
            <w:hideMark/>
          </w:tcPr>
          <w:p w14:paraId="7090E777" w14:textId="374FF24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2.24 €</w:t>
            </w:r>
          </w:p>
        </w:tc>
        <w:tc>
          <w:tcPr>
            <w:tcW w:w="726" w:type="dxa"/>
            <w:tcBorders>
              <w:top w:val="nil"/>
              <w:left w:val="nil"/>
              <w:bottom w:val="nil"/>
              <w:right w:val="nil"/>
            </w:tcBorders>
            <w:shd w:val="clear" w:color="auto" w:fill="auto"/>
            <w:noWrap/>
            <w:vAlign w:val="bottom"/>
            <w:hideMark/>
          </w:tcPr>
          <w:p w14:paraId="020CC229" w14:textId="6980960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1.98 €</w:t>
            </w:r>
          </w:p>
        </w:tc>
        <w:tc>
          <w:tcPr>
            <w:tcW w:w="726" w:type="dxa"/>
            <w:tcBorders>
              <w:top w:val="nil"/>
              <w:left w:val="nil"/>
              <w:bottom w:val="nil"/>
              <w:right w:val="nil"/>
            </w:tcBorders>
            <w:shd w:val="clear" w:color="auto" w:fill="auto"/>
            <w:noWrap/>
            <w:vAlign w:val="bottom"/>
            <w:hideMark/>
          </w:tcPr>
          <w:p w14:paraId="3E81512C" w14:textId="36C1F06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2.15 €</w:t>
            </w:r>
          </w:p>
        </w:tc>
        <w:tc>
          <w:tcPr>
            <w:tcW w:w="726" w:type="dxa"/>
            <w:tcBorders>
              <w:top w:val="nil"/>
              <w:left w:val="nil"/>
              <w:bottom w:val="nil"/>
              <w:right w:val="nil"/>
            </w:tcBorders>
            <w:shd w:val="clear" w:color="auto" w:fill="auto"/>
            <w:noWrap/>
            <w:vAlign w:val="bottom"/>
            <w:hideMark/>
          </w:tcPr>
          <w:p w14:paraId="0213DA42" w14:textId="5F0E1FA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2.03 €</w:t>
            </w:r>
          </w:p>
        </w:tc>
        <w:tc>
          <w:tcPr>
            <w:tcW w:w="726" w:type="dxa"/>
            <w:tcBorders>
              <w:top w:val="nil"/>
              <w:left w:val="nil"/>
              <w:bottom w:val="nil"/>
              <w:right w:val="nil"/>
            </w:tcBorders>
            <w:shd w:val="clear" w:color="auto" w:fill="auto"/>
            <w:noWrap/>
            <w:vAlign w:val="bottom"/>
            <w:hideMark/>
          </w:tcPr>
          <w:p w14:paraId="4EA8D537" w14:textId="6408B6C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1.93 €</w:t>
            </w:r>
          </w:p>
        </w:tc>
        <w:tc>
          <w:tcPr>
            <w:tcW w:w="726" w:type="dxa"/>
            <w:tcBorders>
              <w:top w:val="nil"/>
              <w:left w:val="nil"/>
              <w:bottom w:val="nil"/>
              <w:right w:val="nil"/>
            </w:tcBorders>
            <w:shd w:val="clear" w:color="auto" w:fill="auto"/>
            <w:noWrap/>
            <w:vAlign w:val="bottom"/>
            <w:hideMark/>
          </w:tcPr>
          <w:p w14:paraId="3E088483" w14:textId="715D877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1.84 €</w:t>
            </w:r>
          </w:p>
        </w:tc>
      </w:tr>
      <w:tr w:rsidR="00E21F17" w:rsidRPr="00E21F17" w14:paraId="67DFC7B1"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40B772FF" w14:textId="1327BF84"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ΧΥΜΟΣ ΤΟΜΑΤΑΣ 500 ΓΡΑΜΜΑΡΙΑ</w:t>
            </w:r>
          </w:p>
        </w:tc>
        <w:tc>
          <w:tcPr>
            <w:tcW w:w="726" w:type="dxa"/>
            <w:tcBorders>
              <w:top w:val="nil"/>
              <w:left w:val="nil"/>
              <w:bottom w:val="nil"/>
              <w:right w:val="nil"/>
            </w:tcBorders>
            <w:shd w:val="clear" w:color="auto" w:fill="auto"/>
            <w:noWrap/>
            <w:vAlign w:val="bottom"/>
            <w:hideMark/>
          </w:tcPr>
          <w:p w14:paraId="58C383C4" w14:textId="4C3A8B6C"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0.87 €</w:t>
            </w:r>
          </w:p>
        </w:tc>
        <w:tc>
          <w:tcPr>
            <w:tcW w:w="726" w:type="dxa"/>
            <w:tcBorders>
              <w:top w:val="nil"/>
              <w:left w:val="nil"/>
              <w:bottom w:val="nil"/>
              <w:right w:val="nil"/>
            </w:tcBorders>
            <w:shd w:val="clear" w:color="auto" w:fill="auto"/>
            <w:noWrap/>
            <w:vAlign w:val="bottom"/>
            <w:hideMark/>
          </w:tcPr>
          <w:p w14:paraId="5FA2DBF4" w14:textId="0C5FA8E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0.77 €</w:t>
            </w:r>
          </w:p>
        </w:tc>
        <w:tc>
          <w:tcPr>
            <w:tcW w:w="726" w:type="dxa"/>
            <w:tcBorders>
              <w:top w:val="nil"/>
              <w:left w:val="nil"/>
              <w:bottom w:val="nil"/>
              <w:right w:val="nil"/>
            </w:tcBorders>
            <w:shd w:val="clear" w:color="auto" w:fill="auto"/>
            <w:noWrap/>
            <w:vAlign w:val="bottom"/>
            <w:hideMark/>
          </w:tcPr>
          <w:p w14:paraId="05DD131C" w14:textId="0C951B0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2.21 €</w:t>
            </w:r>
          </w:p>
        </w:tc>
        <w:tc>
          <w:tcPr>
            <w:tcW w:w="726" w:type="dxa"/>
            <w:tcBorders>
              <w:top w:val="nil"/>
              <w:left w:val="nil"/>
              <w:bottom w:val="nil"/>
              <w:right w:val="nil"/>
            </w:tcBorders>
            <w:shd w:val="clear" w:color="auto" w:fill="auto"/>
            <w:noWrap/>
            <w:vAlign w:val="bottom"/>
            <w:hideMark/>
          </w:tcPr>
          <w:p w14:paraId="0D32C921" w14:textId="3ABACCC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2.21 €</w:t>
            </w:r>
          </w:p>
        </w:tc>
        <w:tc>
          <w:tcPr>
            <w:tcW w:w="726" w:type="dxa"/>
            <w:tcBorders>
              <w:top w:val="nil"/>
              <w:left w:val="nil"/>
              <w:bottom w:val="nil"/>
              <w:right w:val="nil"/>
            </w:tcBorders>
            <w:shd w:val="clear" w:color="auto" w:fill="auto"/>
            <w:noWrap/>
            <w:vAlign w:val="bottom"/>
            <w:hideMark/>
          </w:tcPr>
          <w:p w14:paraId="705AB40D" w14:textId="0CB6201B"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1.07 €</w:t>
            </w:r>
          </w:p>
        </w:tc>
        <w:tc>
          <w:tcPr>
            <w:tcW w:w="726" w:type="dxa"/>
            <w:tcBorders>
              <w:top w:val="nil"/>
              <w:left w:val="nil"/>
              <w:bottom w:val="nil"/>
              <w:right w:val="nil"/>
            </w:tcBorders>
            <w:shd w:val="clear" w:color="auto" w:fill="auto"/>
            <w:noWrap/>
            <w:vAlign w:val="bottom"/>
            <w:hideMark/>
          </w:tcPr>
          <w:p w14:paraId="62BA5859" w14:textId="4028A28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1.03 €</w:t>
            </w:r>
          </w:p>
        </w:tc>
        <w:tc>
          <w:tcPr>
            <w:tcW w:w="726" w:type="dxa"/>
            <w:tcBorders>
              <w:top w:val="nil"/>
              <w:left w:val="nil"/>
              <w:bottom w:val="nil"/>
              <w:right w:val="nil"/>
            </w:tcBorders>
            <w:shd w:val="clear" w:color="auto" w:fill="auto"/>
            <w:noWrap/>
            <w:vAlign w:val="bottom"/>
            <w:hideMark/>
          </w:tcPr>
          <w:p w14:paraId="21DC3177" w14:textId="2391165F"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1.67 €</w:t>
            </w:r>
          </w:p>
        </w:tc>
        <w:tc>
          <w:tcPr>
            <w:tcW w:w="726" w:type="dxa"/>
            <w:tcBorders>
              <w:top w:val="nil"/>
              <w:left w:val="nil"/>
              <w:bottom w:val="nil"/>
              <w:right w:val="nil"/>
            </w:tcBorders>
            <w:shd w:val="clear" w:color="auto" w:fill="auto"/>
            <w:noWrap/>
            <w:vAlign w:val="bottom"/>
            <w:hideMark/>
          </w:tcPr>
          <w:p w14:paraId="1762619F" w14:textId="67CBD28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1.48 €</w:t>
            </w:r>
          </w:p>
        </w:tc>
        <w:tc>
          <w:tcPr>
            <w:tcW w:w="726" w:type="dxa"/>
            <w:tcBorders>
              <w:top w:val="nil"/>
              <w:left w:val="nil"/>
              <w:bottom w:val="nil"/>
              <w:right w:val="nil"/>
            </w:tcBorders>
            <w:shd w:val="clear" w:color="auto" w:fill="auto"/>
            <w:noWrap/>
            <w:vAlign w:val="bottom"/>
            <w:hideMark/>
          </w:tcPr>
          <w:p w14:paraId="3447DDDD" w14:textId="70CA8CC8"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1.94 €</w:t>
            </w:r>
          </w:p>
        </w:tc>
        <w:tc>
          <w:tcPr>
            <w:tcW w:w="726" w:type="dxa"/>
            <w:tcBorders>
              <w:top w:val="nil"/>
              <w:left w:val="nil"/>
              <w:bottom w:val="nil"/>
              <w:right w:val="nil"/>
            </w:tcBorders>
            <w:shd w:val="clear" w:color="auto" w:fill="auto"/>
            <w:noWrap/>
            <w:vAlign w:val="bottom"/>
            <w:hideMark/>
          </w:tcPr>
          <w:p w14:paraId="44173D9A" w14:textId="67EF42C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1.84 €</w:t>
            </w:r>
          </w:p>
        </w:tc>
        <w:tc>
          <w:tcPr>
            <w:tcW w:w="726" w:type="dxa"/>
            <w:tcBorders>
              <w:top w:val="nil"/>
              <w:left w:val="nil"/>
              <w:bottom w:val="nil"/>
              <w:right w:val="nil"/>
            </w:tcBorders>
            <w:shd w:val="clear" w:color="auto" w:fill="auto"/>
            <w:noWrap/>
            <w:vAlign w:val="bottom"/>
            <w:hideMark/>
          </w:tcPr>
          <w:p w14:paraId="4AA32060" w14:textId="74C4FED1"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1.04 €</w:t>
            </w:r>
          </w:p>
        </w:tc>
        <w:tc>
          <w:tcPr>
            <w:tcW w:w="726" w:type="dxa"/>
            <w:tcBorders>
              <w:top w:val="nil"/>
              <w:left w:val="nil"/>
              <w:bottom w:val="nil"/>
              <w:right w:val="nil"/>
            </w:tcBorders>
            <w:shd w:val="clear" w:color="auto" w:fill="auto"/>
            <w:noWrap/>
            <w:vAlign w:val="bottom"/>
            <w:hideMark/>
          </w:tcPr>
          <w:p w14:paraId="6F1DDE23" w14:textId="2E24603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1.00 €</w:t>
            </w:r>
          </w:p>
        </w:tc>
      </w:tr>
      <w:tr w:rsidR="00E21F17" w:rsidRPr="00E21F17" w14:paraId="4B25286A"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0EFCCF8F" w14:textId="2D2FDEF1"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ΨΩΜΙ ΓΙΑ ΤΟΣΤ 700-800 ΓΡΑΜΜΑΡΙΑ</w:t>
            </w:r>
          </w:p>
        </w:tc>
        <w:tc>
          <w:tcPr>
            <w:tcW w:w="726" w:type="dxa"/>
            <w:tcBorders>
              <w:top w:val="nil"/>
              <w:left w:val="nil"/>
              <w:bottom w:val="nil"/>
              <w:right w:val="nil"/>
            </w:tcBorders>
            <w:shd w:val="clear" w:color="auto" w:fill="auto"/>
            <w:noWrap/>
            <w:vAlign w:val="bottom"/>
            <w:hideMark/>
          </w:tcPr>
          <w:p w14:paraId="13B356E7" w14:textId="1EFE0526"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1.85 €</w:t>
            </w:r>
          </w:p>
        </w:tc>
        <w:tc>
          <w:tcPr>
            <w:tcW w:w="726" w:type="dxa"/>
            <w:tcBorders>
              <w:top w:val="nil"/>
              <w:left w:val="nil"/>
              <w:bottom w:val="nil"/>
              <w:right w:val="nil"/>
            </w:tcBorders>
            <w:shd w:val="clear" w:color="auto" w:fill="auto"/>
            <w:noWrap/>
            <w:vAlign w:val="bottom"/>
            <w:hideMark/>
          </w:tcPr>
          <w:p w14:paraId="62198700" w14:textId="4AC3E1D4"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1.64 €</w:t>
            </w:r>
          </w:p>
        </w:tc>
        <w:tc>
          <w:tcPr>
            <w:tcW w:w="726" w:type="dxa"/>
            <w:tcBorders>
              <w:top w:val="nil"/>
              <w:left w:val="nil"/>
              <w:bottom w:val="nil"/>
              <w:right w:val="nil"/>
            </w:tcBorders>
            <w:shd w:val="clear" w:color="auto" w:fill="auto"/>
            <w:noWrap/>
            <w:vAlign w:val="bottom"/>
            <w:hideMark/>
          </w:tcPr>
          <w:p w14:paraId="085CF5DA" w14:textId="4C7A32CE"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1.75 €</w:t>
            </w:r>
          </w:p>
        </w:tc>
        <w:tc>
          <w:tcPr>
            <w:tcW w:w="726" w:type="dxa"/>
            <w:tcBorders>
              <w:top w:val="nil"/>
              <w:left w:val="nil"/>
              <w:bottom w:val="nil"/>
              <w:right w:val="nil"/>
            </w:tcBorders>
            <w:shd w:val="clear" w:color="auto" w:fill="auto"/>
            <w:noWrap/>
            <w:vAlign w:val="bottom"/>
            <w:hideMark/>
          </w:tcPr>
          <w:p w14:paraId="7150606B" w14:textId="078A402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1.75 €</w:t>
            </w:r>
          </w:p>
        </w:tc>
        <w:tc>
          <w:tcPr>
            <w:tcW w:w="726" w:type="dxa"/>
            <w:tcBorders>
              <w:top w:val="nil"/>
              <w:left w:val="nil"/>
              <w:bottom w:val="nil"/>
              <w:right w:val="nil"/>
            </w:tcBorders>
            <w:shd w:val="clear" w:color="auto" w:fill="auto"/>
            <w:noWrap/>
            <w:vAlign w:val="bottom"/>
            <w:hideMark/>
          </w:tcPr>
          <w:p w14:paraId="338FD9DD" w14:textId="70305503"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2.26 €</w:t>
            </w:r>
          </w:p>
        </w:tc>
        <w:tc>
          <w:tcPr>
            <w:tcW w:w="726" w:type="dxa"/>
            <w:tcBorders>
              <w:top w:val="nil"/>
              <w:left w:val="nil"/>
              <w:bottom w:val="nil"/>
              <w:right w:val="nil"/>
            </w:tcBorders>
            <w:shd w:val="clear" w:color="auto" w:fill="auto"/>
            <w:noWrap/>
            <w:vAlign w:val="bottom"/>
            <w:hideMark/>
          </w:tcPr>
          <w:p w14:paraId="30A5C9D4" w14:textId="1E086FB0"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2.18 €</w:t>
            </w:r>
          </w:p>
        </w:tc>
        <w:tc>
          <w:tcPr>
            <w:tcW w:w="726" w:type="dxa"/>
            <w:tcBorders>
              <w:top w:val="nil"/>
              <w:left w:val="nil"/>
              <w:bottom w:val="nil"/>
              <w:right w:val="nil"/>
            </w:tcBorders>
            <w:shd w:val="clear" w:color="auto" w:fill="auto"/>
            <w:noWrap/>
            <w:vAlign w:val="bottom"/>
            <w:hideMark/>
          </w:tcPr>
          <w:p w14:paraId="633C9BFC" w14:textId="66704E2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2.35 €</w:t>
            </w:r>
          </w:p>
        </w:tc>
        <w:tc>
          <w:tcPr>
            <w:tcW w:w="726" w:type="dxa"/>
            <w:tcBorders>
              <w:top w:val="nil"/>
              <w:left w:val="nil"/>
              <w:bottom w:val="nil"/>
              <w:right w:val="nil"/>
            </w:tcBorders>
            <w:shd w:val="clear" w:color="auto" w:fill="auto"/>
            <w:noWrap/>
            <w:vAlign w:val="bottom"/>
            <w:hideMark/>
          </w:tcPr>
          <w:p w14:paraId="273907D0" w14:textId="26399B1A"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2.08 €</w:t>
            </w:r>
          </w:p>
        </w:tc>
        <w:tc>
          <w:tcPr>
            <w:tcW w:w="726" w:type="dxa"/>
            <w:tcBorders>
              <w:top w:val="nil"/>
              <w:left w:val="nil"/>
              <w:bottom w:val="nil"/>
              <w:right w:val="nil"/>
            </w:tcBorders>
            <w:shd w:val="clear" w:color="auto" w:fill="auto"/>
            <w:noWrap/>
            <w:vAlign w:val="bottom"/>
            <w:hideMark/>
          </w:tcPr>
          <w:p w14:paraId="51ED744D" w14:textId="18C6FF8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1.78 €</w:t>
            </w:r>
          </w:p>
        </w:tc>
        <w:tc>
          <w:tcPr>
            <w:tcW w:w="726" w:type="dxa"/>
            <w:tcBorders>
              <w:top w:val="nil"/>
              <w:left w:val="nil"/>
              <w:bottom w:val="nil"/>
              <w:right w:val="nil"/>
            </w:tcBorders>
            <w:shd w:val="clear" w:color="auto" w:fill="auto"/>
            <w:noWrap/>
            <w:vAlign w:val="bottom"/>
            <w:hideMark/>
          </w:tcPr>
          <w:p w14:paraId="1D93A197" w14:textId="5FE24D62"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1.69 €</w:t>
            </w:r>
          </w:p>
        </w:tc>
        <w:tc>
          <w:tcPr>
            <w:tcW w:w="726" w:type="dxa"/>
            <w:tcBorders>
              <w:top w:val="nil"/>
              <w:left w:val="nil"/>
              <w:bottom w:val="nil"/>
              <w:right w:val="nil"/>
            </w:tcBorders>
            <w:shd w:val="clear" w:color="auto" w:fill="auto"/>
            <w:noWrap/>
            <w:vAlign w:val="bottom"/>
            <w:hideMark/>
          </w:tcPr>
          <w:p w14:paraId="43AADBBF" w14:textId="5C155707"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2.65 €</w:t>
            </w:r>
          </w:p>
        </w:tc>
        <w:tc>
          <w:tcPr>
            <w:tcW w:w="726" w:type="dxa"/>
            <w:tcBorders>
              <w:top w:val="nil"/>
              <w:left w:val="nil"/>
              <w:bottom w:val="nil"/>
              <w:right w:val="nil"/>
            </w:tcBorders>
            <w:shd w:val="clear" w:color="auto" w:fill="auto"/>
            <w:noWrap/>
            <w:vAlign w:val="bottom"/>
            <w:hideMark/>
          </w:tcPr>
          <w:p w14:paraId="0CBD0994" w14:textId="783C87C5" w:rsidR="00E21F17" w:rsidRPr="00E21F17" w:rsidRDefault="00E21F17" w:rsidP="00E21F17">
            <w:pPr>
              <w:spacing w:after="0" w:line="240" w:lineRule="auto"/>
              <w:jc w:val="center"/>
              <w:rPr>
                <w:rFonts w:ascii="Arial Narrow" w:eastAsia="Times New Roman" w:hAnsi="Arial Narrow" w:cs="Calibri"/>
                <w:color w:val="000000"/>
                <w:sz w:val="14"/>
                <w:szCs w:val="14"/>
                <w:lang w:val="el-GR" w:eastAsia="el-GR"/>
              </w:rPr>
            </w:pPr>
            <w:r w:rsidRPr="00E21F17">
              <w:rPr>
                <w:rFonts w:ascii="Arial Narrow" w:eastAsia="Times New Roman" w:hAnsi="Arial Narrow" w:cs="Calibri"/>
                <w:color w:val="000000"/>
                <w:sz w:val="14"/>
                <w:szCs w:val="14"/>
                <w:lang w:val="el-GR" w:eastAsia="el-GR"/>
              </w:rPr>
              <w:t>2.55 €</w:t>
            </w:r>
          </w:p>
        </w:tc>
      </w:tr>
      <w:tr w:rsidR="00E21F17" w:rsidRPr="00E21F17" w14:paraId="272B1992"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6B8C4671" w14:textId="536B1A47"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ΡΥΖΙ PARBOILED 500 ΓΡΑΜΜΑΡΙΑ</w:t>
            </w:r>
          </w:p>
        </w:tc>
        <w:tc>
          <w:tcPr>
            <w:tcW w:w="726" w:type="dxa"/>
            <w:tcBorders>
              <w:top w:val="nil"/>
              <w:left w:val="nil"/>
              <w:bottom w:val="nil"/>
              <w:right w:val="nil"/>
            </w:tcBorders>
            <w:shd w:val="clear" w:color="auto" w:fill="auto"/>
            <w:noWrap/>
            <w:vAlign w:val="bottom"/>
            <w:hideMark/>
          </w:tcPr>
          <w:p w14:paraId="7F775861" w14:textId="1580D5E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2.07 €</w:t>
            </w:r>
          </w:p>
        </w:tc>
        <w:tc>
          <w:tcPr>
            <w:tcW w:w="726" w:type="dxa"/>
            <w:tcBorders>
              <w:top w:val="nil"/>
              <w:left w:val="nil"/>
              <w:bottom w:val="nil"/>
              <w:right w:val="nil"/>
            </w:tcBorders>
            <w:shd w:val="clear" w:color="auto" w:fill="auto"/>
            <w:noWrap/>
            <w:vAlign w:val="bottom"/>
            <w:hideMark/>
          </w:tcPr>
          <w:p w14:paraId="208680D8"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1.83</w:t>
            </w:r>
          </w:p>
        </w:tc>
        <w:tc>
          <w:tcPr>
            <w:tcW w:w="726" w:type="dxa"/>
            <w:tcBorders>
              <w:top w:val="nil"/>
              <w:left w:val="nil"/>
              <w:bottom w:val="nil"/>
              <w:right w:val="nil"/>
            </w:tcBorders>
            <w:shd w:val="clear" w:color="auto" w:fill="auto"/>
            <w:noWrap/>
            <w:vAlign w:val="bottom"/>
            <w:hideMark/>
          </w:tcPr>
          <w:p w14:paraId="63099ED5" w14:textId="4293985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2.24 €</w:t>
            </w:r>
          </w:p>
        </w:tc>
        <w:tc>
          <w:tcPr>
            <w:tcW w:w="726" w:type="dxa"/>
            <w:tcBorders>
              <w:top w:val="nil"/>
              <w:left w:val="nil"/>
              <w:bottom w:val="nil"/>
              <w:right w:val="nil"/>
            </w:tcBorders>
            <w:shd w:val="clear" w:color="auto" w:fill="auto"/>
            <w:noWrap/>
            <w:vAlign w:val="bottom"/>
            <w:hideMark/>
          </w:tcPr>
          <w:p w14:paraId="031F2C59" w14:textId="7448686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2.13 €</w:t>
            </w:r>
          </w:p>
        </w:tc>
        <w:tc>
          <w:tcPr>
            <w:tcW w:w="726" w:type="dxa"/>
            <w:tcBorders>
              <w:top w:val="nil"/>
              <w:left w:val="nil"/>
              <w:bottom w:val="nil"/>
              <w:right w:val="nil"/>
            </w:tcBorders>
            <w:shd w:val="clear" w:color="auto" w:fill="auto"/>
            <w:noWrap/>
            <w:vAlign w:val="bottom"/>
            <w:hideMark/>
          </w:tcPr>
          <w:p w14:paraId="5DF4F313" w14:textId="2F376C8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1.16 €</w:t>
            </w:r>
          </w:p>
        </w:tc>
        <w:tc>
          <w:tcPr>
            <w:tcW w:w="726" w:type="dxa"/>
            <w:tcBorders>
              <w:top w:val="nil"/>
              <w:left w:val="nil"/>
              <w:bottom w:val="nil"/>
              <w:right w:val="nil"/>
            </w:tcBorders>
            <w:shd w:val="clear" w:color="auto" w:fill="auto"/>
            <w:noWrap/>
            <w:vAlign w:val="bottom"/>
            <w:hideMark/>
          </w:tcPr>
          <w:p w14:paraId="191E0835" w14:textId="16502B4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1.12 €</w:t>
            </w:r>
          </w:p>
        </w:tc>
        <w:tc>
          <w:tcPr>
            <w:tcW w:w="726" w:type="dxa"/>
            <w:tcBorders>
              <w:top w:val="nil"/>
              <w:left w:val="nil"/>
              <w:bottom w:val="nil"/>
              <w:right w:val="nil"/>
            </w:tcBorders>
            <w:shd w:val="clear" w:color="auto" w:fill="auto"/>
            <w:noWrap/>
            <w:vAlign w:val="bottom"/>
            <w:hideMark/>
          </w:tcPr>
          <w:p w14:paraId="302D9DBD" w14:textId="58349C3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1.37 €</w:t>
            </w:r>
          </w:p>
        </w:tc>
        <w:tc>
          <w:tcPr>
            <w:tcW w:w="726" w:type="dxa"/>
            <w:tcBorders>
              <w:top w:val="nil"/>
              <w:left w:val="nil"/>
              <w:bottom w:val="nil"/>
              <w:right w:val="nil"/>
            </w:tcBorders>
            <w:shd w:val="clear" w:color="auto" w:fill="auto"/>
            <w:noWrap/>
            <w:vAlign w:val="bottom"/>
            <w:hideMark/>
          </w:tcPr>
          <w:p w14:paraId="6109363F" w14:textId="19902FA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1.21 €</w:t>
            </w:r>
          </w:p>
        </w:tc>
        <w:tc>
          <w:tcPr>
            <w:tcW w:w="726" w:type="dxa"/>
            <w:tcBorders>
              <w:top w:val="nil"/>
              <w:left w:val="nil"/>
              <w:bottom w:val="nil"/>
              <w:right w:val="nil"/>
            </w:tcBorders>
            <w:shd w:val="clear" w:color="auto" w:fill="auto"/>
            <w:noWrap/>
            <w:vAlign w:val="bottom"/>
            <w:hideMark/>
          </w:tcPr>
          <w:p w14:paraId="3972FFE1" w14:textId="4928501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1.93 €</w:t>
            </w:r>
          </w:p>
        </w:tc>
        <w:tc>
          <w:tcPr>
            <w:tcW w:w="726" w:type="dxa"/>
            <w:tcBorders>
              <w:top w:val="nil"/>
              <w:left w:val="nil"/>
              <w:bottom w:val="nil"/>
              <w:right w:val="nil"/>
            </w:tcBorders>
            <w:shd w:val="clear" w:color="auto" w:fill="auto"/>
            <w:noWrap/>
            <w:vAlign w:val="bottom"/>
            <w:hideMark/>
          </w:tcPr>
          <w:p w14:paraId="0BCF3149" w14:textId="1C8608D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1.83 €</w:t>
            </w:r>
          </w:p>
        </w:tc>
        <w:tc>
          <w:tcPr>
            <w:tcW w:w="726" w:type="dxa"/>
            <w:tcBorders>
              <w:top w:val="nil"/>
              <w:left w:val="nil"/>
              <w:bottom w:val="nil"/>
              <w:right w:val="nil"/>
            </w:tcBorders>
            <w:shd w:val="clear" w:color="auto" w:fill="auto"/>
            <w:noWrap/>
            <w:vAlign w:val="bottom"/>
            <w:hideMark/>
          </w:tcPr>
          <w:p w14:paraId="26A26921" w14:textId="232B4A1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1.45 €</w:t>
            </w:r>
          </w:p>
        </w:tc>
        <w:tc>
          <w:tcPr>
            <w:tcW w:w="726" w:type="dxa"/>
            <w:tcBorders>
              <w:top w:val="nil"/>
              <w:left w:val="nil"/>
              <w:bottom w:val="nil"/>
              <w:right w:val="nil"/>
            </w:tcBorders>
            <w:shd w:val="clear" w:color="auto" w:fill="auto"/>
            <w:noWrap/>
            <w:vAlign w:val="bottom"/>
            <w:hideMark/>
          </w:tcPr>
          <w:p w14:paraId="3FA7E5E3" w14:textId="1AFCAC8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1.40 €</w:t>
            </w:r>
          </w:p>
        </w:tc>
      </w:tr>
      <w:tr w:rsidR="00E21F17" w:rsidRPr="00E21F17" w14:paraId="32D7B3BE"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3B80C34A" w14:textId="6570F7F0"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ΦΡΥΓΑΝΙΕΣ 500 ΓΡ.</w:t>
            </w:r>
          </w:p>
        </w:tc>
        <w:tc>
          <w:tcPr>
            <w:tcW w:w="726" w:type="dxa"/>
            <w:tcBorders>
              <w:top w:val="nil"/>
              <w:left w:val="nil"/>
              <w:bottom w:val="nil"/>
              <w:right w:val="nil"/>
            </w:tcBorders>
            <w:shd w:val="clear" w:color="auto" w:fill="auto"/>
            <w:noWrap/>
            <w:vAlign w:val="bottom"/>
            <w:hideMark/>
          </w:tcPr>
          <w:p w14:paraId="55D0D223" w14:textId="64A8719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3.50 €</w:t>
            </w:r>
          </w:p>
        </w:tc>
        <w:tc>
          <w:tcPr>
            <w:tcW w:w="726" w:type="dxa"/>
            <w:tcBorders>
              <w:top w:val="nil"/>
              <w:left w:val="nil"/>
              <w:bottom w:val="nil"/>
              <w:right w:val="nil"/>
            </w:tcBorders>
            <w:shd w:val="clear" w:color="auto" w:fill="auto"/>
            <w:noWrap/>
            <w:vAlign w:val="bottom"/>
            <w:hideMark/>
          </w:tcPr>
          <w:p w14:paraId="471A63E7"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3.10</w:t>
            </w:r>
          </w:p>
        </w:tc>
        <w:tc>
          <w:tcPr>
            <w:tcW w:w="726" w:type="dxa"/>
            <w:tcBorders>
              <w:top w:val="nil"/>
              <w:left w:val="nil"/>
              <w:bottom w:val="nil"/>
              <w:right w:val="nil"/>
            </w:tcBorders>
            <w:shd w:val="clear" w:color="auto" w:fill="auto"/>
            <w:noWrap/>
            <w:vAlign w:val="bottom"/>
            <w:hideMark/>
          </w:tcPr>
          <w:p w14:paraId="5A7770EE" w14:textId="5F91ED9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4.82 €</w:t>
            </w:r>
          </w:p>
        </w:tc>
        <w:tc>
          <w:tcPr>
            <w:tcW w:w="726" w:type="dxa"/>
            <w:tcBorders>
              <w:top w:val="nil"/>
              <w:left w:val="nil"/>
              <w:bottom w:val="nil"/>
              <w:right w:val="nil"/>
            </w:tcBorders>
            <w:shd w:val="clear" w:color="auto" w:fill="auto"/>
            <w:noWrap/>
            <w:vAlign w:val="bottom"/>
            <w:hideMark/>
          </w:tcPr>
          <w:p w14:paraId="33343666" w14:textId="44D5109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4.82 €</w:t>
            </w:r>
          </w:p>
        </w:tc>
        <w:tc>
          <w:tcPr>
            <w:tcW w:w="726" w:type="dxa"/>
            <w:tcBorders>
              <w:top w:val="nil"/>
              <w:left w:val="nil"/>
              <w:bottom w:val="nil"/>
              <w:right w:val="nil"/>
            </w:tcBorders>
            <w:shd w:val="clear" w:color="auto" w:fill="auto"/>
            <w:noWrap/>
            <w:vAlign w:val="bottom"/>
            <w:hideMark/>
          </w:tcPr>
          <w:p w14:paraId="7517BC05" w14:textId="5C44215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3.40 €</w:t>
            </w:r>
          </w:p>
        </w:tc>
        <w:tc>
          <w:tcPr>
            <w:tcW w:w="726" w:type="dxa"/>
            <w:tcBorders>
              <w:top w:val="nil"/>
              <w:left w:val="nil"/>
              <w:bottom w:val="nil"/>
              <w:right w:val="nil"/>
            </w:tcBorders>
            <w:shd w:val="clear" w:color="auto" w:fill="auto"/>
            <w:noWrap/>
            <w:vAlign w:val="bottom"/>
            <w:hideMark/>
          </w:tcPr>
          <w:p w14:paraId="2A950B45" w14:textId="3ED2011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3.27 €</w:t>
            </w:r>
          </w:p>
        </w:tc>
        <w:tc>
          <w:tcPr>
            <w:tcW w:w="726" w:type="dxa"/>
            <w:tcBorders>
              <w:top w:val="nil"/>
              <w:left w:val="nil"/>
              <w:bottom w:val="nil"/>
              <w:right w:val="nil"/>
            </w:tcBorders>
            <w:shd w:val="clear" w:color="auto" w:fill="auto"/>
            <w:noWrap/>
            <w:vAlign w:val="bottom"/>
            <w:hideMark/>
          </w:tcPr>
          <w:p w14:paraId="32DE2EDC" w14:textId="5D2E68A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5.13 €</w:t>
            </w:r>
          </w:p>
        </w:tc>
        <w:tc>
          <w:tcPr>
            <w:tcW w:w="726" w:type="dxa"/>
            <w:tcBorders>
              <w:top w:val="nil"/>
              <w:left w:val="nil"/>
              <w:bottom w:val="nil"/>
              <w:right w:val="nil"/>
            </w:tcBorders>
            <w:shd w:val="clear" w:color="auto" w:fill="auto"/>
            <w:noWrap/>
            <w:vAlign w:val="bottom"/>
            <w:hideMark/>
          </w:tcPr>
          <w:p w14:paraId="10B86AC4" w14:textId="7C9BF6F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4.54 €</w:t>
            </w:r>
          </w:p>
        </w:tc>
        <w:tc>
          <w:tcPr>
            <w:tcW w:w="726" w:type="dxa"/>
            <w:tcBorders>
              <w:top w:val="nil"/>
              <w:left w:val="nil"/>
              <w:bottom w:val="nil"/>
              <w:right w:val="nil"/>
            </w:tcBorders>
            <w:shd w:val="clear" w:color="auto" w:fill="auto"/>
            <w:noWrap/>
            <w:vAlign w:val="bottom"/>
            <w:hideMark/>
          </w:tcPr>
          <w:p w14:paraId="0DE4A790" w14:textId="10FF4B0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4.76 €</w:t>
            </w:r>
          </w:p>
        </w:tc>
        <w:tc>
          <w:tcPr>
            <w:tcW w:w="726" w:type="dxa"/>
            <w:tcBorders>
              <w:top w:val="nil"/>
              <w:left w:val="nil"/>
              <w:bottom w:val="nil"/>
              <w:right w:val="nil"/>
            </w:tcBorders>
            <w:shd w:val="clear" w:color="auto" w:fill="auto"/>
            <w:noWrap/>
            <w:vAlign w:val="bottom"/>
            <w:hideMark/>
          </w:tcPr>
          <w:p w14:paraId="17FD084C" w14:textId="593F416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4.51 €</w:t>
            </w:r>
          </w:p>
        </w:tc>
        <w:tc>
          <w:tcPr>
            <w:tcW w:w="726" w:type="dxa"/>
            <w:tcBorders>
              <w:top w:val="nil"/>
              <w:left w:val="nil"/>
              <w:bottom w:val="nil"/>
              <w:right w:val="nil"/>
            </w:tcBorders>
            <w:shd w:val="clear" w:color="auto" w:fill="auto"/>
            <w:noWrap/>
            <w:vAlign w:val="bottom"/>
            <w:hideMark/>
          </w:tcPr>
          <w:p w14:paraId="6133FBF0" w14:textId="7A3C7DF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3.09 €</w:t>
            </w:r>
          </w:p>
        </w:tc>
        <w:tc>
          <w:tcPr>
            <w:tcW w:w="726" w:type="dxa"/>
            <w:tcBorders>
              <w:top w:val="nil"/>
              <w:left w:val="nil"/>
              <w:bottom w:val="nil"/>
              <w:right w:val="nil"/>
            </w:tcBorders>
            <w:shd w:val="clear" w:color="auto" w:fill="auto"/>
            <w:noWrap/>
            <w:vAlign w:val="bottom"/>
            <w:hideMark/>
          </w:tcPr>
          <w:p w14:paraId="22550619" w14:textId="61049EC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2.97 €</w:t>
            </w:r>
          </w:p>
        </w:tc>
      </w:tr>
      <w:tr w:rsidR="00E21F17" w:rsidRPr="00E21F17" w14:paraId="126F0192"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18173E84" w14:textId="1197664D"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ΦΑΚΕΣ 500 ΓΡ.</w:t>
            </w:r>
          </w:p>
        </w:tc>
        <w:tc>
          <w:tcPr>
            <w:tcW w:w="726" w:type="dxa"/>
            <w:tcBorders>
              <w:top w:val="nil"/>
              <w:left w:val="nil"/>
              <w:bottom w:val="nil"/>
              <w:right w:val="nil"/>
            </w:tcBorders>
            <w:shd w:val="clear" w:color="auto" w:fill="auto"/>
            <w:noWrap/>
            <w:vAlign w:val="bottom"/>
            <w:hideMark/>
          </w:tcPr>
          <w:p w14:paraId="4EC61429" w14:textId="4E7616E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1.83 €</w:t>
            </w:r>
          </w:p>
        </w:tc>
        <w:tc>
          <w:tcPr>
            <w:tcW w:w="726" w:type="dxa"/>
            <w:tcBorders>
              <w:top w:val="nil"/>
              <w:left w:val="nil"/>
              <w:bottom w:val="nil"/>
              <w:right w:val="nil"/>
            </w:tcBorders>
            <w:shd w:val="clear" w:color="auto" w:fill="auto"/>
            <w:noWrap/>
            <w:vAlign w:val="bottom"/>
            <w:hideMark/>
          </w:tcPr>
          <w:p w14:paraId="20004A4E"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1.62</w:t>
            </w:r>
          </w:p>
        </w:tc>
        <w:tc>
          <w:tcPr>
            <w:tcW w:w="726" w:type="dxa"/>
            <w:tcBorders>
              <w:top w:val="nil"/>
              <w:left w:val="nil"/>
              <w:bottom w:val="nil"/>
              <w:right w:val="nil"/>
            </w:tcBorders>
            <w:shd w:val="clear" w:color="auto" w:fill="auto"/>
            <w:noWrap/>
            <w:vAlign w:val="bottom"/>
            <w:hideMark/>
          </w:tcPr>
          <w:p w14:paraId="462F4AE8" w14:textId="437BB84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2.63 €</w:t>
            </w:r>
          </w:p>
        </w:tc>
        <w:tc>
          <w:tcPr>
            <w:tcW w:w="726" w:type="dxa"/>
            <w:tcBorders>
              <w:top w:val="nil"/>
              <w:left w:val="nil"/>
              <w:bottom w:val="nil"/>
              <w:right w:val="nil"/>
            </w:tcBorders>
            <w:shd w:val="clear" w:color="auto" w:fill="auto"/>
            <w:noWrap/>
            <w:vAlign w:val="bottom"/>
            <w:hideMark/>
          </w:tcPr>
          <w:p w14:paraId="1F598571" w14:textId="6AD1E31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2.50 €</w:t>
            </w:r>
          </w:p>
        </w:tc>
        <w:tc>
          <w:tcPr>
            <w:tcW w:w="726" w:type="dxa"/>
            <w:tcBorders>
              <w:top w:val="nil"/>
              <w:left w:val="nil"/>
              <w:bottom w:val="nil"/>
              <w:right w:val="nil"/>
            </w:tcBorders>
            <w:shd w:val="clear" w:color="auto" w:fill="auto"/>
            <w:noWrap/>
            <w:vAlign w:val="bottom"/>
            <w:hideMark/>
          </w:tcPr>
          <w:p w14:paraId="48610DC0" w14:textId="35E240A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1.72 €</w:t>
            </w:r>
          </w:p>
        </w:tc>
        <w:tc>
          <w:tcPr>
            <w:tcW w:w="726" w:type="dxa"/>
            <w:tcBorders>
              <w:top w:val="nil"/>
              <w:left w:val="nil"/>
              <w:bottom w:val="nil"/>
              <w:right w:val="nil"/>
            </w:tcBorders>
            <w:shd w:val="clear" w:color="auto" w:fill="auto"/>
            <w:noWrap/>
            <w:vAlign w:val="bottom"/>
            <w:hideMark/>
          </w:tcPr>
          <w:p w14:paraId="4E596673" w14:textId="250B7FD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1.66 €</w:t>
            </w:r>
          </w:p>
        </w:tc>
        <w:tc>
          <w:tcPr>
            <w:tcW w:w="726" w:type="dxa"/>
            <w:tcBorders>
              <w:top w:val="nil"/>
              <w:left w:val="nil"/>
              <w:bottom w:val="nil"/>
              <w:right w:val="nil"/>
            </w:tcBorders>
            <w:shd w:val="clear" w:color="auto" w:fill="auto"/>
            <w:noWrap/>
            <w:vAlign w:val="bottom"/>
            <w:hideMark/>
          </w:tcPr>
          <w:p w14:paraId="56BC329A" w14:textId="29E9E9E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1.79 €</w:t>
            </w:r>
          </w:p>
        </w:tc>
        <w:tc>
          <w:tcPr>
            <w:tcW w:w="726" w:type="dxa"/>
            <w:tcBorders>
              <w:top w:val="nil"/>
              <w:left w:val="nil"/>
              <w:bottom w:val="nil"/>
              <w:right w:val="nil"/>
            </w:tcBorders>
            <w:shd w:val="clear" w:color="auto" w:fill="auto"/>
            <w:noWrap/>
            <w:vAlign w:val="bottom"/>
            <w:hideMark/>
          </w:tcPr>
          <w:p w14:paraId="0CEE1C35" w14:textId="56A22D8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1.58 €</w:t>
            </w:r>
          </w:p>
        </w:tc>
        <w:tc>
          <w:tcPr>
            <w:tcW w:w="726" w:type="dxa"/>
            <w:tcBorders>
              <w:top w:val="nil"/>
              <w:left w:val="nil"/>
              <w:bottom w:val="nil"/>
              <w:right w:val="nil"/>
            </w:tcBorders>
            <w:shd w:val="clear" w:color="auto" w:fill="auto"/>
            <w:noWrap/>
            <w:vAlign w:val="bottom"/>
            <w:hideMark/>
          </w:tcPr>
          <w:p w14:paraId="25BCE410" w14:textId="372E756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2.83 €</w:t>
            </w:r>
          </w:p>
        </w:tc>
        <w:tc>
          <w:tcPr>
            <w:tcW w:w="726" w:type="dxa"/>
            <w:tcBorders>
              <w:top w:val="nil"/>
              <w:left w:val="nil"/>
              <w:bottom w:val="nil"/>
              <w:right w:val="nil"/>
            </w:tcBorders>
            <w:shd w:val="clear" w:color="auto" w:fill="auto"/>
            <w:noWrap/>
            <w:vAlign w:val="bottom"/>
            <w:hideMark/>
          </w:tcPr>
          <w:p w14:paraId="5A86063D" w14:textId="3C43518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2.69 €</w:t>
            </w:r>
          </w:p>
        </w:tc>
        <w:tc>
          <w:tcPr>
            <w:tcW w:w="726" w:type="dxa"/>
            <w:tcBorders>
              <w:top w:val="nil"/>
              <w:left w:val="nil"/>
              <w:bottom w:val="nil"/>
              <w:right w:val="nil"/>
            </w:tcBorders>
            <w:shd w:val="clear" w:color="auto" w:fill="auto"/>
            <w:noWrap/>
            <w:vAlign w:val="bottom"/>
            <w:hideMark/>
          </w:tcPr>
          <w:p w14:paraId="62AA367D" w14:textId="3BEA691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2.79 €</w:t>
            </w:r>
          </w:p>
        </w:tc>
        <w:tc>
          <w:tcPr>
            <w:tcW w:w="726" w:type="dxa"/>
            <w:tcBorders>
              <w:top w:val="nil"/>
              <w:left w:val="nil"/>
              <w:bottom w:val="nil"/>
              <w:right w:val="nil"/>
            </w:tcBorders>
            <w:shd w:val="clear" w:color="auto" w:fill="auto"/>
            <w:noWrap/>
            <w:vAlign w:val="bottom"/>
            <w:hideMark/>
          </w:tcPr>
          <w:p w14:paraId="36F93B91" w14:textId="4A60F94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2.68 €</w:t>
            </w:r>
          </w:p>
        </w:tc>
      </w:tr>
      <w:tr w:rsidR="00E21F17" w:rsidRPr="00E21F17" w14:paraId="3B8FB2B7"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479BF3FD" w14:textId="3EB6AEF7"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ΓΑΛΟΠΟΥΛΑ ΑΛΑΝΤΙΚΟ 100 ΓΡ.</w:t>
            </w:r>
          </w:p>
        </w:tc>
        <w:tc>
          <w:tcPr>
            <w:tcW w:w="726" w:type="dxa"/>
            <w:tcBorders>
              <w:top w:val="nil"/>
              <w:left w:val="nil"/>
              <w:bottom w:val="nil"/>
              <w:right w:val="nil"/>
            </w:tcBorders>
            <w:shd w:val="clear" w:color="auto" w:fill="auto"/>
            <w:noWrap/>
            <w:vAlign w:val="bottom"/>
            <w:hideMark/>
          </w:tcPr>
          <w:p w14:paraId="44EC025B" w14:textId="434594F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1.92 €</w:t>
            </w:r>
          </w:p>
        </w:tc>
        <w:tc>
          <w:tcPr>
            <w:tcW w:w="726" w:type="dxa"/>
            <w:tcBorders>
              <w:top w:val="nil"/>
              <w:left w:val="nil"/>
              <w:bottom w:val="nil"/>
              <w:right w:val="nil"/>
            </w:tcBorders>
            <w:shd w:val="clear" w:color="auto" w:fill="auto"/>
            <w:noWrap/>
            <w:vAlign w:val="bottom"/>
            <w:hideMark/>
          </w:tcPr>
          <w:p w14:paraId="2D2347E8"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1.69</w:t>
            </w:r>
          </w:p>
        </w:tc>
        <w:tc>
          <w:tcPr>
            <w:tcW w:w="726" w:type="dxa"/>
            <w:tcBorders>
              <w:top w:val="nil"/>
              <w:left w:val="nil"/>
              <w:bottom w:val="nil"/>
              <w:right w:val="nil"/>
            </w:tcBorders>
            <w:shd w:val="clear" w:color="auto" w:fill="auto"/>
            <w:noWrap/>
            <w:vAlign w:val="bottom"/>
            <w:hideMark/>
          </w:tcPr>
          <w:p w14:paraId="3D8A69DF" w14:textId="03B5F8E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1.76 €</w:t>
            </w:r>
          </w:p>
        </w:tc>
        <w:tc>
          <w:tcPr>
            <w:tcW w:w="726" w:type="dxa"/>
            <w:tcBorders>
              <w:top w:val="nil"/>
              <w:left w:val="nil"/>
              <w:bottom w:val="nil"/>
              <w:right w:val="nil"/>
            </w:tcBorders>
            <w:shd w:val="clear" w:color="auto" w:fill="auto"/>
            <w:noWrap/>
            <w:vAlign w:val="bottom"/>
            <w:hideMark/>
          </w:tcPr>
          <w:p w14:paraId="020C5AA5" w14:textId="2B55496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1.68 €</w:t>
            </w:r>
          </w:p>
        </w:tc>
        <w:tc>
          <w:tcPr>
            <w:tcW w:w="726" w:type="dxa"/>
            <w:tcBorders>
              <w:top w:val="nil"/>
              <w:left w:val="nil"/>
              <w:bottom w:val="nil"/>
              <w:right w:val="nil"/>
            </w:tcBorders>
            <w:shd w:val="clear" w:color="auto" w:fill="auto"/>
            <w:noWrap/>
            <w:vAlign w:val="bottom"/>
            <w:hideMark/>
          </w:tcPr>
          <w:p w14:paraId="2EFE1C1F" w14:textId="3BE3918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1.32 €</w:t>
            </w:r>
          </w:p>
        </w:tc>
        <w:tc>
          <w:tcPr>
            <w:tcW w:w="726" w:type="dxa"/>
            <w:tcBorders>
              <w:top w:val="nil"/>
              <w:left w:val="nil"/>
              <w:bottom w:val="nil"/>
              <w:right w:val="nil"/>
            </w:tcBorders>
            <w:shd w:val="clear" w:color="auto" w:fill="auto"/>
            <w:noWrap/>
            <w:vAlign w:val="bottom"/>
            <w:hideMark/>
          </w:tcPr>
          <w:p w14:paraId="6589A33C" w14:textId="6CFFFAC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1.27 €</w:t>
            </w:r>
          </w:p>
        </w:tc>
        <w:tc>
          <w:tcPr>
            <w:tcW w:w="726" w:type="dxa"/>
            <w:tcBorders>
              <w:top w:val="nil"/>
              <w:left w:val="nil"/>
              <w:bottom w:val="nil"/>
              <w:right w:val="nil"/>
            </w:tcBorders>
            <w:shd w:val="clear" w:color="auto" w:fill="auto"/>
            <w:noWrap/>
            <w:vAlign w:val="bottom"/>
            <w:hideMark/>
          </w:tcPr>
          <w:p w14:paraId="6C481AB2" w14:textId="6B4D8F1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3.75 €</w:t>
            </w:r>
          </w:p>
        </w:tc>
        <w:tc>
          <w:tcPr>
            <w:tcW w:w="726" w:type="dxa"/>
            <w:tcBorders>
              <w:top w:val="nil"/>
              <w:left w:val="nil"/>
              <w:bottom w:val="nil"/>
              <w:right w:val="nil"/>
            </w:tcBorders>
            <w:shd w:val="clear" w:color="auto" w:fill="auto"/>
            <w:noWrap/>
            <w:vAlign w:val="bottom"/>
            <w:hideMark/>
          </w:tcPr>
          <w:p w14:paraId="25352011" w14:textId="3E92AC3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3.32 €</w:t>
            </w:r>
          </w:p>
        </w:tc>
        <w:tc>
          <w:tcPr>
            <w:tcW w:w="726" w:type="dxa"/>
            <w:tcBorders>
              <w:top w:val="nil"/>
              <w:left w:val="nil"/>
              <w:bottom w:val="nil"/>
              <w:right w:val="nil"/>
            </w:tcBorders>
            <w:shd w:val="clear" w:color="auto" w:fill="auto"/>
            <w:noWrap/>
            <w:vAlign w:val="bottom"/>
            <w:hideMark/>
          </w:tcPr>
          <w:p w14:paraId="021BFA55" w14:textId="283DAAF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1.91 €</w:t>
            </w:r>
          </w:p>
        </w:tc>
        <w:tc>
          <w:tcPr>
            <w:tcW w:w="726" w:type="dxa"/>
            <w:tcBorders>
              <w:top w:val="nil"/>
              <w:left w:val="nil"/>
              <w:bottom w:val="nil"/>
              <w:right w:val="nil"/>
            </w:tcBorders>
            <w:shd w:val="clear" w:color="auto" w:fill="auto"/>
            <w:noWrap/>
            <w:vAlign w:val="bottom"/>
            <w:hideMark/>
          </w:tcPr>
          <w:p w14:paraId="065F2D4E" w14:textId="33B2F79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1.81 €</w:t>
            </w:r>
          </w:p>
        </w:tc>
        <w:tc>
          <w:tcPr>
            <w:tcW w:w="726" w:type="dxa"/>
            <w:tcBorders>
              <w:top w:val="nil"/>
              <w:left w:val="nil"/>
              <w:bottom w:val="nil"/>
              <w:right w:val="nil"/>
            </w:tcBorders>
            <w:shd w:val="clear" w:color="auto" w:fill="auto"/>
            <w:noWrap/>
            <w:vAlign w:val="bottom"/>
            <w:hideMark/>
          </w:tcPr>
          <w:p w14:paraId="0C59B314" w14:textId="142C2A5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2.32 €</w:t>
            </w:r>
          </w:p>
        </w:tc>
        <w:tc>
          <w:tcPr>
            <w:tcW w:w="726" w:type="dxa"/>
            <w:tcBorders>
              <w:top w:val="nil"/>
              <w:left w:val="nil"/>
              <w:bottom w:val="nil"/>
              <w:right w:val="nil"/>
            </w:tcBorders>
            <w:shd w:val="clear" w:color="auto" w:fill="auto"/>
            <w:noWrap/>
            <w:vAlign w:val="bottom"/>
            <w:hideMark/>
          </w:tcPr>
          <w:p w14:paraId="6837B10A" w14:textId="6BFB585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2.23 €</w:t>
            </w:r>
          </w:p>
        </w:tc>
      </w:tr>
      <w:tr w:rsidR="00E21F17" w:rsidRPr="00E21F17" w14:paraId="1E099605"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12C7E083" w14:textId="4E12BAD1"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ΓΑΛΑ ΕΒΑΠΟΡΕ 400 ΓΡ.</w:t>
            </w:r>
          </w:p>
        </w:tc>
        <w:tc>
          <w:tcPr>
            <w:tcW w:w="726" w:type="dxa"/>
            <w:tcBorders>
              <w:top w:val="nil"/>
              <w:left w:val="nil"/>
              <w:bottom w:val="nil"/>
              <w:right w:val="nil"/>
            </w:tcBorders>
            <w:shd w:val="clear" w:color="auto" w:fill="auto"/>
            <w:noWrap/>
            <w:vAlign w:val="bottom"/>
            <w:hideMark/>
          </w:tcPr>
          <w:p w14:paraId="18FCC6C0" w14:textId="3C14281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1.30 €</w:t>
            </w:r>
          </w:p>
        </w:tc>
        <w:tc>
          <w:tcPr>
            <w:tcW w:w="726" w:type="dxa"/>
            <w:tcBorders>
              <w:top w:val="nil"/>
              <w:left w:val="nil"/>
              <w:bottom w:val="nil"/>
              <w:right w:val="nil"/>
            </w:tcBorders>
            <w:shd w:val="clear" w:color="auto" w:fill="auto"/>
            <w:noWrap/>
            <w:vAlign w:val="bottom"/>
            <w:hideMark/>
          </w:tcPr>
          <w:p w14:paraId="34618054"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1.15</w:t>
            </w:r>
          </w:p>
        </w:tc>
        <w:tc>
          <w:tcPr>
            <w:tcW w:w="726" w:type="dxa"/>
            <w:tcBorders>
              <w:top w:val="nil"/>
              <w:left w:val="nil"/>
              <w:bottom w:val="nil"/>
              <w:right w:val="nil"/>
            </w:tcBorders>
            <w:shd w:val="clear" w:color="auto" w:fill="auto"/>
            <w:noWrap/>
            <w:vAlign w:val="bottom"/>
            <w:hideMark/>
          </w:tcPr>
          <w:p w14:paraId="1B84E26C" w14:textId="6307E7B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1.41 €</w:t>
            </w:r>
          </w:p>
        </w:tc>
        <w:tc>
          <w:tcPr>
            <w:tcW w:w="726" w:type="dxa"/>
            <w:tcBorders>
              <w:top w:val="nil"/>
              <w:left w:val="nil"/>
              <w:bottom w:val="nil"/>
              <w:right w:val="nil"/>
            </w:tcBorders>
            <w:shd w:val="clear" w:color="auto" w:fill="auto"/>
            <w:noWrap/>
            <w:vAlign w:val="bottom"/>
            <w:hideMark/>
          </w:tcPr>
          <w:p w14:paraId="53EEFCC9" w14:textId="5CDEED8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1.41 €</w:t>
            </w:r>
          </w:p>
        </w:tc>
        <w:tc>
          <w:tcPr>
            <w:tcW w:w="726" w:type="dxa"/>
            <w:tcBorders>
              <w:top w:val="nil"/>
              <w:left w:val="nil"/>
              <w:bottom w:val="nil"/>
              <w:right w:val="nil"/>
            </w:tcBorders>
            <w:shd w:val="clear" w:color="auto" w:fill="auto"/>
            <w:noWrap/>
            <w:vAlign w:val="bottom"/>
            <w:hideMark/>
          </w:tcPr>
          <w:p w14:paraId="126483AA" w14:textId="28B1F5E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1.35 €</w:t>
            </w:r>
          </w:p>
        </w:tc>
        <w:tc>
          <w:tcPr>
            <w:tcW w:w="726" w:type="dxa"/>
            <w:tcBorders>
              <w:top w:val="nil"/>
              <w:left w:val="nil"/>
              <w:bottom w:val="nil"/>
              <w:right w:val="nil"/>
            </w:tcBorders>
            <w:shd w:val="clear" w:color="auto" w:fill="auto"/>
            <w:noWrap/>
            <w:vAlign w:val="bottom"/>
            <w:hideMark/>
          </w:tcPr>
          <w:p w14:paraId="351BBFAA" w14:textId="4831059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1.30 €</w:t>
            </w:r>
          </w:p>
        </w:tc>
        <w:tc>
          <w:tcPr>
            <w:tcW w:w="726" w:type="dxa"/>
            <w:tcBorders>
              <w:top w:val="nil"/>
              <w:left w:val="nil"/>
              <w:bottom w:val="nil"/>
              <w:right w:val="nil"/>
            </w:tcBorders>
            <w:shd w:val="clear" w:color="auto" w:fill="auto"/>
            <w:noWrap/>
            <w:vAlign w:val="bottom"/>
            <w:hideMark/>
          </w:tcPr>
          <w:p w14:paraId="0494AB5D" w14:textId="02B7729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1.53 €</w:t>
            </w:r>
          </w:p>
        </w:tc>
        <w:tc>
          <w:tcPr>
            <w:tcW w:w="726" w:type="dxa"/>
            <w:tcBorders>
              <w:top w:val="nil"/>
              <w:left w:val="nil"/>
              <w:bottom w:val="nil"/>
              <w:right w:val="nil"/>
            </w:tcBorders>
            <w:shd w:val="clear" w:color="auto" w:fill="auto"/>
            <w:noWrap/>
            <w:vAlign w:val="bottom"/>
            <w:hideMark/>
          </w:tcPr>
          <w:p w14:paraId="567EB0A7" w14:textId="6A6219A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1.45 €</w:t>
            </w:r>
          </w:p>
        </w:tc>
        <w:tc>
          <w:tcPr>
            <w:tcW w:w="726" w:type="dxa"/>
            <w:tcBorders>
              <w:top w:val="nil"/>
              <w:left w:val="nil"/>
              <w:bottom w:val="nil"/>
              <w:right w:val="nil"/>
            </w:tcBorders>
            <w:shd w:val="clear" w:color="auto" w:fill="auto"/>
            <w:noWrap/>
            <w:vAlign w:val="bottom"/>
            <w:hideMark/>
          </w:tcPr>
          <w:p w14:paraId="554BD467" w14:textId="3E339CE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1.58 €</w:t>
            </w:r>
          </w:p>
        </w:tc>
        <w:tc>
          <w:tcPr>
            <w:tcW w:w="726" w:type="dxa"/>
            <w:tcBorders>
              <w:top w:val="nil"/>
              <w:left w:val="nil"/>
              <w:bottom w:val="nil"/>
              <w:right w:val="nil"/>
            </w:tcBorders>
            <w:shd w:val="clear" w:color="auto" w:fill="auto"/>
            <w:noWrap/>
            <w:vAlign w:val="bottom"/>
            <w:hideMark/>
          </w:tcPr>
          <w:p w14:paraId="5920562C" w14:textId="7BC6CA7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1.49 €</w:t>
            </w:r>
          </w:p>
        </w:tc>
        <w:tc>
          <w:tcPr>
            <w:tcW w:w="726" w:type="dxa"/>
            <w:tcBorders>
              <w:top w:val="nil"/>
              <w:left w:val="nil"/>
              <w:bottom w:val="nil"/>
              <w:right w:val="nil"/>
            </w:tcBorders>
            <w:shd w:val="clear" w:color="auto" w:fill="auto"/>
            <w:noWrap/>
            <w:vAlign w:val="bottom"/>
            <w:hideMark/>
          </w:tcPr>
          <w:p w14:paraId="4896BF42" w14:textId="0757B07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1.48 €</w:t>
            </w:r>
          </w:p>
        </w:tc>
        <w:tc>
          <w:tcPr>
            <w:tcW w:w="726" w:type="dxa"/>
            <w:tcBorders>
              <w:top w:val="nil"/>
              <w:left w:val="nil"/>
              <w:bottom w:val="nil"/>
              <w:right w:val="nil"/>
            </w:tcBorders>
            <w:shd w:val="clear" w:color="auto" w:fill="auto"/>
            <w:noWrap/>
            <w:vAlign w:val="bottom"/>
            <w:hideMark/>
          </w:tcPr>
          <w:p w14:paraId="5A3428AF" w14:textId="64C1A5D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1.42 €</w:t>
            </w:r>
          </w:p>
        </w:tc>
      </w:tr>
      <w:tr w:rsidR="00E21F17" w:rsidRPr="00E21F17" w14:paraId="6688FDB3"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70CD0C7D" w14:textId="716C8501"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ΓΙΑΟΥΡΤΙ ΑΓΕΛΑΔΟΣ ΠΛΗΡΕΣ 200 ΓΡ.</w:t>
            </w:r>
          </w:p>
        </w:tc>
        <w:tc>
          <w:tcPr>
            <w:tcW w:w="726" w:type="dxa"/>
            <w:tcBorders>
              <w:top w:val="nil"/>
              <w:left w:val="nil"/>
              <w:bottom w:val="nil"/>
              <w:right w:val="nil"/>
            </w:tcBorders>
            <w:shd w:val="clear" w:color="auto" w:fill="auto"/>
            <w:noWrap/>
            <w:vAlign w:val="bottom"/>
            <w:hideMark/>
          </w:tcPr>
          <w:p w14:paraId="05650CFA" w14:textId="0371C61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1.30 €</w:t>
            </w:r>
          </w:p>
        </w:tc>
        <w:tc>
          <w:tcPr>
            <w:tcW w:w="726" w:type="dxa"/>
            <w:tcBorders>
              <w:top w:val="nil"/>
              <w:left w:val="nil"/>
              <w:bottom w:val="nil"/>
              <w:right w:val="nil"/>
            </w:tcBorders>
            <w:shd w:val="clear" w:color="auto" w:fill="auto"/>
            <w:noWrap/>
            <w:vAlign w:val="bottom"/>
            <w:hideMark/>
          </w:tcPr>
          <w:p w14:paraId="10AF8626"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1.15</w:t>
            </w:r>
          </w:p>
        </w:tc>
        <w:tc>
          <w:tcPr>
            <w:tcW w:w="726" w:type="dxa"/>
            <w:tcBorders>
              <w:top w:val="nil"/>
              <w:left w:val="nil"/>
              <w:bottom w:val="nil"/>
              <w:right w:val="nil"/>
            </w:tcBorders>
            <w:shd w:val="clear" w:color="auto" w:fill="auto"/>
            <w:noWrap/>
            <w:vAlign w:val="bottom"/>
            <w:hideMark/>
          </w:tcPr>
          <w:p w14:paraId="38BA238A" w14:textId="455509A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1.11 €</w:t>
            </w:r>
          </w:p>
        </w:tc>
        <w:tc>
          <w:tcPr>
            <w:tcW w:w="726" w:type="dxa"/>
            <w:tcBorders>
              <w:top w:val="nil"/>
              <w:left w:val="nil"/>
              <w:bottom w:val="nil"/>
              <w:right w:val="nil"/>
            </w:tcBorders>
            <w:shd w:val="clear" w:color="auto" w:fill="auto"/>
            <w:noWrap/>
            <w:vAlign w:val="bottom"/>
            <w:hideMark/>
          </w:tcPr>
          <w:p w14:paraId="57F246C3" w14:textId="1CF7F02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1.11 €</w:t>
            </w:r>
          </w:p>
        </w:tc>
        <w:tc>
          <w:tcPr>
            <w:tcW w:w="726" w:type="dxa"/>
            <w:tcBorders>
              <w:top w:val="nil"/>
              <w:left w:val="nil"/>
              <w:bottom w:val="nil"/>
              <w:right w:val="nil"/>
            </w:tcBorders>
            <w:shd w:val="clear" w:color="auto" w:fill="auto"/>
            <w:noWrap/>
            <w:vAlign w:val="bottom"/>
            <w:hideMark/>
          </w:tcPr>
          <w:p w14:paraId="04919AAF" w14:textId="69570E1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0.90 €</w:t>
            </w:r>
          </w:p>
        </w:tc>
        <w:tc>
          <w:tcPr>
            <w:tcW w:w="726" w:type="dxa"/>
            <w:tcBorders>
              <w:top w:val="nil"/>
              <w:left w:val="nil"/>
              <w:bottom w:val="nil"/>
              <w:right w:val="nil"/>
            </w:tcBorders>
            <w:shd w:val="clear" w:color="auto" w:fill="auto"/>
            <w:noWrap/>
            <w:vAlign w:val="bottom"/>
            <w:hideMark/>
          </w:tcPr>
          <w:p w14:paraId="60E7D801" w14:textId="659114E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0.87 €</w:t>
            </w:r>
          </w:p>
        </w:tc>
        <w:tc>
          <w:tcPr>
            <w:tcW w:w="726" w:type="dxa"/>
            <w:tcBorders>
              <w:top w:val="nil"/>
              <w:left w:val="nil"/>
              <w:bottom w:val="nil"/>
              <w:right w:val="nil"/>
            </w:tcBorders>
            <w:shd w:val="clear" w:color="auto" w:fill="auto"/>
            <w:noWrap/>
            <w:vAlign w:val="bottom"/>
            <w:hideMark/>
          </w:tcPr>
          <w:p w14:paraId="3956938D" w14:textId="7ABA0D1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1.00 €</w:t>
            </w:r>
          </w:p>
        </w:tc>
        <w:tc>
          <w:tcPr>
            <w:tcW w:w="726" w:type="dxa"/>
            <w:tcBorders>
              <w:top w:val="nil"/>
              <w:left w:val="nil"/>
              <w:bottom w:val="nil"/>
              <w:right w:val="nil"/>
            </w:tcBorders>
            <w:shd w:val="clear" w:color="auto" w:fill="auto"/>
            <w:noWrap/>
            <w:vAlign w:val="bottom"/>
            <w:hideMark/>
          </w:tcPr>
          <w:p w14:paraId="4967655C" w14:textId="273C82C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0.88 €</w:t>
            </w:r>
          </w:p>
        </w:tc>
        <w:tc>
          <w:tcPr>
            <w:tcW w:w="726" w:type="dxa"/>
            <w:tcBorders>
              <w:top w:val="nil"/>
              <w:left w:val="nil"/>
              <w:bottom w:val="nil"/>
              <w:right w:val="nil"/>
            </w:tcBorders>
            <w:shd w:val="clear" w:color="auto" w:fill="auto"/>
            <w:noWrap/>
            <w:vAlign w:val="bottom"/>
            <w:hideMark/>
          </w:tcPr>
          <w:p w14:paraId="1EA84BCC" w14:textId="1A08A4B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1.12 €</w:t>
            </w:r>
          </w:p>
        </w:tc>
        <w:tc>
          <w:tcPr>
            <w:tcW w:w="726" w:type="dxa"/>
            <w:tcBorders>
              <w:top w:val="nil"/>
              <w:left w:val="nil"/>
              <w:bottom w:val="nil"/>
              <w:right w:val="nil"/>
            </w:tcBorders>
            <w:shd w:val="clear" w:color="auto" w:fill="auto"/>
            <w:noWrap/>
            <w:vAlign w:val="bottom"/>
            <w:hideMark/>
          </w:tcPr>
          <w:p w14:paraId="39708EA0" w14:textId="08D443A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1.06 €</w:t>
            </w:r>
          </w:p>
        </w:tc>
        <w:tc>
          <w:tcPr>
            <w:tcW w:w="726" w:type="dxa"/>
            <w:tcBorders>
              <w:top w:val="nil"/>
              <w:left w:val="nil"/>
              <w:bottom w:val="nil"/>
              <w:right w:val="nil"/>
            </w:tcBorders>
            <w:shd w:val="clear" w:color="auto" w:fill="auto"/>
            <w:noWrap/>
            <w:vAlign w:val="bottom"/>
            <w:hideMark/>
          </w:tcPr>
          <w:p w14:paraId="2E1C6ED6" w14:textId="2750AB0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1.33 €</w:t>
            </w:r>
          </w:p>
        </w:tc>
        <w:tc>
          <w:tcPr>
            <w:tcW w:w="726" w:type="dxa"/>
            <w:tcBorders>
              <w:top w:val="nil"/>
              <w:left w:val="nil"/>
              <w:bottom w:val="nil"/>
              <w:right w:val="nil"/>
            </w:tcBorders>
            <w:shd w:val="clear" w:color="auto" w:fill="auto"/>
            <w:noWrap/>
            <w:vAlign w:val="bottom"/>
            <w:hideMark/>
          </w:tcPr>
          <w:p w14:paraId="13D4D200" w14:textId="23E11F2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1.28 €</w:t>
            </w:r>
          </w:p>
        </w:tc>
      </w:tr>
      <w:tr w:rsidR="00E21F17" w:rsidRPr="00E21F17" w14:paraId="01F4169B"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3079A29B" w14:textId="4982AC64"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ΤΥΡΙ ΓΚΟΥΝΤΑ 200 ΓΡ.</w:t>
            </w:r>
          </w:p>
        </w:tc>
        <w:tc>
          <w:tcPr>
            <w:tcW w:w="726" w:type="dxa"/>
            <w:tcBorders>
              <w:top w:val="nil"/>
              <w:left w:val="nil"/>
              <w:bottom w:val="nil"/>
              <w:right w:val="nil"/>
            </w:tcBorders>
            <w:shd w:val="clear" w:color="auto" w:fill="auto"/>
            <w:noWrap/>
            <w:vAlign w:val="bottom"/>
            <w:hideMark/>
          </w:tcPr>
          <w:p w14:paraId="455FE156" w14:textId="4A0A6E8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2.61 €</w:t>
            </w:r>
          </w:p>
        </w:tc>
        <w:tc>
          <w:tcPr>
            <w:tcW w:w="726" w:type="dxa"/>
            <w:tcBorders>
              <w:top w:val="nil"/>
              <w:left w:val="nil"/>
              <w:bottom w:val="nil"/>
              <w:right w:val="nil"/>
            </w:tcBorders>
            <w:shd w:val="clear" w:color="auto" w:fill="auto"/>
            <w:noWrap/>
            <w:vAlign w:val="bottom"/>
            <w:hideMark/>
          </w:tcPr>
          <w:p w14:paraId="0A546F98"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2.31</w:t>
            </w:r>
          </w:p>
        </w:tc>
        <w:tc>
          <w:tcPr>
            <w:tcW w:w="726" w:type="dxa"/>
            <w:tcBorders>
              <w:top w:val="nil"/>
              <w:left w:val="nil"/>
              <w:bottom w:val="nil"/>
              <w:right w:val="nil"/>
            </w:tcBorders>
            <w:shd w:val="clear" w:color="auto" w:fill="auto"/>
            <w:noWrap/>
            <w:vAlign w:val="bottom"/>
            <w:hideMark/>
          </w:tcPr>
          <w:p w14:paraId="6449DB68" w14:textId="54F38C1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1.86 €</w:t>
            </w:r>
          </w:p>
        </w:tc>
        <w:tc>
          <w:tcPr>
            <w:tcW w:w="726" w:type="dxa"/>
            <w:tcBorders>
              <w:top w:val="nil"/>
              <w:left w:val="nil"/>
              <w:bottom w:val="nil"/>
              <w:right w:val="nil"/>
            </w:tcBorders>
            <w:shd w:val="clear" w:color="auto" w:fill="auto"/>
            <w:noWrap/>
            <w:vAlign w:val="bottom"/>
            <w:hideMark/>
          </w:tcPr>
          <w:p w14:paraId="0072FFAC" w14:textId="6A0C55C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1.78 €</w:t>
            </w:r>
          </w:p>
        </w:tc>
        <w:tc>
          <w:tcPr>
            <w:tcW w:w="726" w:type="dxa"/>
            <w:tcBorders>
              <w:top w:val="nil"/>
              <w:left w:val="nil"/>
              <w:bottom w:val="nil"/>
              <w:right w:val="nil"/>
            </w:tcBorders>
            <w:shd w:val="clear" w:color="auto" w:fill="auto"/>
            <w:noWrap/>
            <w:vAlign w:val="bottom"/>
            <w:hideMark/>
          </w:tcPr>
          <w:p w14:paraId="56C7299F" w14:textId="7C07CB6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3.01 €</w:t>
            </w:r>
          </w:p>
        </w:tc>
        <w:tc>
          <w:tcPr>
            <w:tcW w:w="726" w:type="dxa"/>
            <w:tcBorders>
              <w:top w:val="nil"/>
              <w:left w:val="nil"/>
              <w:bottom w:val="nil"/>
              <w:right w:val="nil"/>
            </w:tcBorders>
            <w:shd w:val="clear" w:color="auto" w:fill="auto"/>
            <w:noWrap/>
            <w:vAlign w:val="bottom"/>
            <w:hideMark/>
          </w:tcPr>
          <w:p w14:paraId="3194A52F" w14:textId="20EAFA6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2.89 €</w:t>
            </w:r>
          </w:p>
        </w:tc>
        <w:tc>
          <w:tcPr>
            <w:tcW w:w="726" w:type="dxa"/>
            <w:tcBorders>
              <w:top w:val="nil"/>
              <w:left w:val="nil"/>
              <w:bottom w:val="nil"/>
              <w:right w:val="nil"/>
            </w:tcBorders>
            <w:shd w:val="clear" w:color="auto" w:fill="auto"/>
            <w:noWrap/>
            <w:vAlign w:val="bottom"/>
            <w:hideMark/>
          </w:tcPr>
          <w:p w14:paraId="2E91DB02" w14:textId="67FFBC1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2.53 €</w:t>
            </w:r>
          </w:p>
        </w:tc>
        <w:tc>
          <w:tcPr>
            <w:tcW w:w="726" w:type="dxa"/>
            <w:tcBorders>
              <w:top w:val="nil"/>
              <w:left w:val="nil"/>
              <w:bottom w:val="nil"/>
              <w:right w:val="nil"/>
            </w:tcBorders>
            <w:shd w:val="clear" w:color="auto" w:fill="auto"/>
            <w:noWrap/>
            <w:vAlign w:val="bottom"/>
            <w:hideMark/>
          </w:tcPr>
          <w:p w14:paraId="2C8BBAE3" w14:textId="439A2D9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2.24 €</w:t>
            </w:r>
          </w:p>
        </w:tc>
        <w:tc>
          <w:tcPr>
            <w:tcW w:w="726" w:type="dxa"/>
            <w:tcBorders>
              <w:top w:val="nil"/>
              <w:left w:val="nil"/>
              <w:bottom w:val="nil"/>
              <w:right w:val="nil"/>
            </w:tcBorders>
            <w:shd w:val="clear" w:color="auto" w:fill="auto"/>
            <w:noWrap/>
            <w:vAlign w:val="bottom"/>
            <w:hideMark/>
          </w:tcPr>
          <w:p w14:paraId="078D642B" w14:textId="2958307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3.45 €</w:t>
            </w:r>
          </w:p>
        </w:tc>
        <w:tc>
          <w:tcPr>
            <w:tcW w:w="726" w:type="dxa"/>
            <w:tcBorders>
              <w:top w:val="nil"/>
              <w:left w:val="nil"/>
              <w:bottom w:val="nil"/>
              <w:right w:val="nil"/>
            </w:tcBorders>
            <w:shd w:val="clear" w:color="auto" w:fill="auto"/>
            <w:noWrap/>
            <w:vAlign w:val="bottom"/>
            <w:hideMark/>
          </w:tcPr>
          <w:p w14:paraId="564886F5" w14:textId="0AA853E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3.27 €</w:t>
            </w:r>
          </w:p>
        </w:tc>
        <w:tc>
          <w:tcPr>
            <w:tcW w:w="726" w:type="dxa"/>
            <w:tcBorders>
              <w:top w:val="nil"/>
              <w:left w:val="nil"/>
              <w:bottom w:val="nil"/>
              <w:right w:val="nil"/>
            </w:tcBorders>
            <w:shd w:val="clear" w:color="auto" w:fill="auto"/>
            <w:noWrap/>
            <w:vAlign w:val="bottom"/>
            <w:hideMark/>
          </w:tcPr>
          <w:p w14:paraId="376E4DD4" w14:textId="141871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2.87 €</w:t>
            </w:r>
          </w:p>
        </w:tc>
        <w:tc>
          <w:tcPr>
            <w:tcW w:w="726" w:type="dxa"/>
            <w:tcBorders>
              <w:top w:val="nil"/>
              <w:left w:val="nil"/>
              <w:bottom w:val="nil"/>
              <w:right w:val="nil"/>
            </w:tcBorders>
            <w:shd w:val="clear" w:color="auto" w:fill="auto"/>
            <w:noWrap/>
            <w:vAlign w:val="bottom"/>
            <w:hideMark/>
          </w:tcPr>
          <w:p w14:paraId="1DAC9C47" w14:textId="22C7677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2.76 €</w:t>
            </w:r>
          </w:p>
        </w:tc>
      </w:tr>
      <w:tr w:rsidR="00E21F17" w:rsidRPr="00E21F17" w14:paraId="2EB03348"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0C13DE60" w14:textId="1B918166"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ΦΕΤΑ 500 ΓΡ.</w:t>
            </w:r>
          </w:p>
        </w:tc>
        <w:tc>
          <w:tcPr>
            <w:tcW w:w="726" w:type="dxa"/>
            <w:tcBorders>
              <w:top w:val="nil"/>
              <w:left w:val="nil"/>
              <w:bottom w:val="nil"/>
              <w:right w:val="nil"/>
            </w:tcBorders>
            <w:shd w:val="clear" w:color="auto" w:fill="auto"/>
            <w:noWrap/>
            <w:vAlign w:val="bottom"/>
            <w:hideMark/>
          </w:tcPr>
          <w:p w14:paraId="7146C6D7" w14:textId="0625937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6.65 €</w:t>
            </w:r>
          </w:p>
        </w:tc>
        <w:tc>
          <w:tcPr>
            <w:tcW w:w="726" w:type="dxa"/>
            <w:tcBorders>
              <w:top w:val="nil"/>
              <w:left w:val="nil"/>
              <w:bottom w:val="nil"/>
              <w:right w:val="nil"/>
            </w:tcBorders>
            <w:shd w:val="clear" w:color="auto" w:fill="auto"/>
            <w:noWrap/>
            <w:vAlign w:val="bottom"/>
            <w:hideMark/>
          </w:tcPr>
          <w:p w14:paraId="43471F41"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5.89</w:t>
            </w:r>
          </w:p>
        </w:tc>
        <w:tc>
          <w:tcPr>
            <w:tcW w:w="726" w:type="dxa"/>
            <w:tcBorders>
              <w:top w:val="nil"/>
              <w:left w:val="nil"/>
              <w:bottom w:val="nil"/>
              <w:right w:val="nil"/>
            </w:tcBorders>
            <w:shd w:val="clear" w:color="auto" w:fill="auto"/>
            <w:noWrap/>
            <w:vAlign w:val="bottom"/>
            <w:hideMark/>
          </w:tcPr>
          <w:p w14:paraId="1A86E698" w14:textId="30DD3E8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7.44 €</w:t>
            </w:r>
          </w:p>
        </w:tc>
        <w:tc>
          <w:tcPr>
            <w:tcW w:w="726" w:type="dxa"/>
            <w:tcBorders>
              <w:top w:val="nil"/>
              <w:left w:val="nil"/>
              <w:bottom w:val="nil"/>
              <w:right w:val="nil"/>
            </w:tcBorders>
            <w:shd w:val="clear" w:color="auto" w:fill="auto"/>
            <w:noWrap/>
            <w:vAlign w:val="bottom"/>
            <w:hideMark/>
          </w:tcPr>
          <w:p w14:paraId="444910DD" w14:textId="3B2C92B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7.09 €</w:t>
            </w:r>
          </w:p>
        </w:tc>
        <w:tc>
          <w:tcPr>
            <w:tcW w:w="726" w:type="dxa"/>
            <w:tcBorders>
              <w:top w:val="nil"/>
              <w:left w:val="nil"/>
              <w:bottom w:val="nil"/>
              <w:right w:val="nil"/>
            </w:tcBorders>
            <w:shd w:val="clear" w:color="auto" w:fill="auto"/>
            <w:noWrap/>
            <w:vAlign w:val="bottom"/>
            <w:hideMark/>
          </w:tcPr>
          <w:p w14:paraId="4218B83D" w14:textId="4C1013E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10.02 €</w:t>
            </w:r>
          </w:p>
        </w:tc>
        <w:tc>
          <w:tcPr>
            <w:tcW w:w="726" w:type="dxa"/>
            <w:tcBorders>
              <w:top w:val="nil"/>
              <w:left w:val="nil"/>
              <w:bottom w:val="nil"/>
              <w:right w:val="nil"/>
            </w:tcBorders>
            <w:shd w:val="clear" w:color="auto" w:fill="auto"/>
            <w:noWrap/>
            <w:vAlign w:val="bottom"/>
            <w:hideMark/>
          </w:tcPr>
          <w:p w14:paraId="4960E0B7" w14:textId="39FD0AD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9.64 €</w:t>
            </w:r>
          </w:p>
        </w:tc>
        <w:tc>
          <w:tcPr>
            <w:tcW w:w="726" w:type="dxa"/>
            <w:tcBorders>
              <w:top w:val="nil"/>
              <w:left w:val="nil"/>
              <w:bottom w:val="nil"/>
              <w:right w:val="nil"/>
            </w:tcBorders>
            <w:shd w:val="clear" w:color="auto" w:fill="auto"/>
            <w:noWrap/>
            <w:vAlign w:val="bottom"/>
            <w:hideMark/>
          </w:tcPr>
          <w:p w14:paraId="24999D2E" w14:textId="7F29D74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8.57 €</w:t>
            </w:r>
          </w:p>
        </w:tc>
        <w:tc>
          <w:tcPr>
            <w:tcW w:w="726" w:type="dxa"/>
            <w:tcBorders>
              <w:top w:val="nil"/>
              <w:left w:val="nil"/>
              <w:bottom w:val="nil"/>
              <w:right w:val="nil"/>
            </w:tcBorders>
            <w:shd w:val="clear" w:color="auto" w:fill="auto"/>
            <w:noWrap/>
            <w:vAlign w:val="bottom"/>
            <w:hideMark/>
          </w:tcPr>
          <w:p w14:paraId="342FB93D" w14:textId="04ECBC1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7.59 €</w:t>
            </w:r>
          </w:p>
        </w:tc>
        <w:tc>
          <w:tcPr>
            <w:tcW w:w="726" w:type="dxa"/>
            <w:tcBorders>
              <w:top w:val="nil"/>
              <w:left w:val="nil"/>
              <w:bottom w:val="nil"/>
              <w:right w:val="nil"/>
            </w:tcBorders>
            <w:shd w:val="clear" w:color="auto" w:fill="auto"/>
            <w:noWrap/>
            <w:vAlign w:val="bottom"/>
            <w:hideMark/>
          </w:tcPr>
          <w:p w14:paraId="25E23699" w14:textId="3BF7DAC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8.83 €</w:t>
            </w:r>
          </w:p>
        </w:tc>
        <w:tc>
          <w:tcPr>
            <w:tcW w:w="726" w:type="dxa"/>
            <w:tcBorders>
              <w:top w:val="nil"/>
              <w:left w:val="nil"/>
              <w:bottom w:val="nil"/>
              <w:right w:val="nil"/>
            </w:tcBorders>
            <w:shd w:val="clear" w:color="auto" w:fill="auto"/>
            <w:noWrap/>
            <w:vAlign w:val="bottom"/>
            <w:hideMark/>
          </w:tcPr>
          <w:p w14:paraId="72555276" w14:textId="0ADAB39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8.37 €</w:t>
            </w:r>
          </w:p>
        </w:tc>
        <w:tc>
          <w:tcPr>
            <w:tcW w:w="726" w:type="dxa"/>
            <w:tcBorders>
              <w:top w:val="nil"/>
              <w:left w:val="nil"/>
              <w:bottom w:val="nil"/>
              <w:right w:val="nil"/>
            </w:tcBorders>
            <w:shd w:val="clear" w:color="auto" w:fill="auto"/>
            <w:noWrap/>
            <w:vAlign w:val="bottom"/>
            <w:hideMark/>
          </w:tcPr>
          <w:p w14:paraId="4E4972A0" w14:textId="6B14B96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8.19 €</w:t>
            </w:r>
          </w:p>
        </w:tc>
        <w:tc>
          <w:tcPr>
            <w:tcW w:w="726" w:type="dxa"/>
            <w:tcBorders>
              <w:top w:val="nil"/>
              <w:left w:val="nil"/>
              <w:bottom w:val="nil"/>
              <w:right w:val="nil"/>
            </w:tcBorders>
            <w:shd w:val="clear" w:color="auto" w:fill="auto"/>
            <w:noWrap/>
            <w:vAlign w:val="bottom"/>
            <w:hideMark/>
          </w:tcPr>
          <w:p w14:paraId="72BF4468" w14:textId="1B16DC9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7.88 €</w:t>
            </w:r>
          </w:p>
        </w:tc>
      </w:tr>
      <w:tr w:rsidR="00E21F17" w:rsidRPr="00E21F17" w14:paraId="4740E109"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38AC2168" w14:textId="6CCA4118"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ΑΥΓΑ 6 ΤΕΜΑΧΙΑ</w:t>
            </w:r>
          </w:p>
        </w:tc>
        <w:tc>
          <w:tcPr>
            <w:tcW w:w="726" w:type="dxa"/>
            <w:tcBorders>
              <w:top w:val="nil"/>
              <w:left w:val="nil"/>
              <w:bottom w:val="nil"/>
              <w:right w:val="nil"/>
            </w:tcBorders>
            <w:shd w:val="clear" w:color="auto" w:fill="auto"/>
            <w:noWrap/>
            <w:vAlign w:val="bottom"/>
            <w:hideMark/>
          </w:tcPr>
          <w:p w14:paraId="3E8A5ADD" w14:textId="7485649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2.69 €</w:t>
            </w:r>
          </w:p>
        </w:tc>
        <w:tc>
          <w:tcPr>
            <w:tcW w:w="726" w:type="dxa"/>
            <w:tcBorders>
              <w:top w:val="nil"/>
              <w:left w:val="nil"/>
              <w:bottom w:val="nil"/>
              <w:right w:val="nil"/>
            </w:tcBorders>
            <w:shd w:val="clear" w:color="auto" w:fill="auto"/>
            <w:noWrap/>
            <w:vAlign w:val="bottom"/>
            <w:hideMark/>
          </w:tcPr>
          <w:p w14:paraId="5CCCA015"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2.38</w:t>
            </w:r>
          </w:p>
        </w:tc>
        <w:tc>
          <w:tcPr>
            <w:tcW w:w="726" w:type="dxa"/>
            <w:tcBorders>
              <w:top w:val="nil"/>
              <w:left w:val="nil"/>
              <w:bottom w:val="nil"/>
              <w:right w:val="nil"/>
            </w:tcBorders>
            <w:shd w:val="clear" w:color="auto" w:fill="auto"/>
            <w:noWrap/>
            <w:vAlign w:val="bottom"/>
            <w:hideMark/>
          </w:tcPr>
          <w:p w14:paraId="312630A1" w14:textId="02D2DC2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2.67 €</w:t>
            </w:r>
          </w:p>
        </w:tc>
        <w:tc>
          <w:tcPr>
            <w:tcW w:w="726" w:type="dxa"/>
            <w:tcBorders>
              <w:top w:val="nil"/>
              <w:left w:val="nil"/>
              <w:bottom w:val="nil"/>
              <w:right w:val="nil"/>
            </w:tcBorders>
            <w:shd w:val="clear" w:color="auto" w:fill="auto"/>
            <w:noWrap/>
            <w:vAlign w:val="bottom"/>
            <w:hideMark/>
          </w:tcPr>
          <w:p w14:paraId="212452A7" w14:textId="250C521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2.67 €</w:t>
            </w:r>
          </w:p>
        </w:tc>
        <w:tc>
          <w:tcPr>
            <w:tcW w:w="726" w:type="dxa"/>
            <w:tcBorders>
              <w:top w:val="nil"/>
              <w:left w:val="nil"/>
              <w:bottom w:val="nil"/>
              <w:right w:val="nil"/>
            </w:tcBorders>
            <w:shd w:val="clear" w:color="auto" w:fill="auto"/>
            <w:noWrap/>
            <w:vAlign w:val="bottom"/>
            <w:hideMark/>
          </w:tcPr>
          <w:p w14:paraId="0983930F" w14:textId="61E770E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1.99 €</w:t>
            </w:r>
          </w:p>
        </w:tc>
        <w:tc>
          <w:tcPr>
            <w:tcW w:w="726" w:type="dxa"/>
            <w:tcBorders>
              <w:top w:val="nil"/>
              <w:left w:val="nil"/>
              <w:bottom w:val="nil"/>
              <w:right w:val="nil"/>
            </w:tcBorders>
            <w:shd w:val="clear" w:color="auto" w:fill="auto"/>
            <w:noWrap/>
            <w:vAlign w:val="bottom"/>
            <w:hideMark/>
          </w:tcPr>
          <w:p w14:paraId="17AD5761" w14:textId="35AC266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1.91 €</w:t>
            </w:r>
          </w:p>
        </w:tc>
        <w:tc>
          <w:tcPr>
            <w:tcW w:w="726" w:type="dxa"/>
            <w:tcBorders>
              <w:top w:val="nil"/>
              <w:left w:val="nil"/>
              <w:bottom w:val="nil"/>
              <w:right w:val="nil"/>
            </w:tcBorders>
            <w:shd w:val="clear" w:color="auto" w:fill="auto"/>
            <w:noWrap/>
            <w:vAlign w:val="bottom"/>
            <w:hideMark/>
          </w:tcPr>
          <w:p w14:paraId="6FFDEF2A" w14:textId="1B6B184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1.77 €</w:t>
            </w:r>
          </w:p>
        </w:tc>
        <w:tc>
          <w:tcPr>
            <w:tcW w:w="726" w:type="dxa"/>
            <w:tcBorders>
              <w:top w:val="nil"/>
              <w:left w:val="nil"/>
              <w:bottom w:val="nil"/>
              <w:right w:val="nil"/>
            </w:tcBorders>
            <w:shd w:val="clear" w:color="auto" w:fill="auto"/>
            <w:noWrap/>
            <w:vAlign w:val="bottom"/>
            <w:hideMark/>
          </w:tcPr>
          <w:p w14:paraId="7BCD10AC" w14:textId="428C99E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1.67 €</w:t>
            </w:r>
          </w:p>
        </w:tc>
        <w:tc>
          <w:tcPr>
            <w:tcW w:w="726" w:type="dxa"/>
            <w:tcBorders>
              <w:top w:val="nil"/>
              <w:left w:val="nil"/>
              <w:bottom w:val="nil"/>
              <w:right w:val="nil"/>
            </w:tcBorders>
            <w:shd w:val="clear" w:color="auto" w:fill="auto"/>
            <w:noWrap/>
            <w:vAlign w:val="bottom"/>
            <w:hideMark/>
          </w:tcPr>
          <w:p w14:paraId="05057E6A" w14:textId="4A54946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2.62 €</w:t>
            </w:r>
          </w:p>
        </w:tc>
        <w:tc>
          <w:tcPr>
            <w:tcW w:w="726" w:type="dxa"/>
            <w:tcBorders>
              <w:top w:val="nil"/>
              <w:left w:val="nil"/>
              <w:bottom w:val="nil"/>
              <w:right w:val="nil"/>
            </w:tcBorders>
            <w:shd w:val="clear" w:color="auto" w:fill="auto"/>
            <w:noWrap/>
            <w:vAlign w:val="bottom"/>
            <w:hideMark/>
          </w:tcPr>
          <w:p w14:paraId="3ECF5996" w14:textId="62C818A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2.48 €</w:t>
            </w:r>
          </w:p>
        </w:tc>
        <w:tc>
          <w:tcPr>
            <w:tcW w:w="726" w:type="dxa"/>
            <w:tcBorders>
              <w:top w:val="nil"/>
              <w:left w:val="nil"/>
              <w:bottom w:val="nil"/>
              <w:right w:val="nil"/>
            </w:tcBorders>
            <w:shd w:val="clear" w:color="auto" w:fill="auto"/>
            <w:noWrap/>
            <w:vAlign w:val="bottom"/>
            <w:hideMark/>
          </w:tcPr>
          <w:p w14:paraId="33ACA85C" w14:textId="57A2505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2.14 €</w:t>
            </w:r>
          </w:p>
        </w:tc>
        <w:tc>
          <w:tcPr>
            <w:tcW w:w="726" w:type="dxa"/>
            <w:tcBorders>
              <w:top w:val="nil"/>
              <w:left w:val="nil"/>
              <w:bottom w:val="nil"/>
              <w:right w:val="nil"/>
            </w:tcBorders>
            <w:shd w:val="clear" w:color="auto" w:fill="auto"/>
            <w:noWrap/>
            <w:vAlign w:val="bottom"/>
            <w:hideMark/>
          </w:tcPr>
          <w:p w14:paraId="01C3953C" w14:textId="3B9F213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2.06 €</w:t>
            </w:r>
          </w:p>
        </w:tc>
      </w:tr>
      <w:tr w:rsidR="00E21F17" w:rsidRPr="00E21F17" w14:paraId="2F1ED87A"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1F05DFA1" w14:textId="1DE5A648"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ΕΛΑΙΟΛΑΔΟ 1 ΛΙΤΡΟ</w:t>
            </w:r>
          </w:p>
        </w:tc>
        <w:tc>
          <w:tcPr>
            <w:tcW w:w="726" w:type="dxa"/>
            <w:tcBorders>
              <w:top w:val="nil"/>
              <w:left w:val="nil"/>
              <w:bottom w:val="nil"/>
              <w:right w:val="nil"/>
            </w:tcBorders>
            <w:shd w:val="clear" w:color="auto" w:fill="auto"/>
            <w:noWrap/>
            <w:vAlign w:val="bottom"/>
            <w:hideMark/>
          </w:tcPr>
          <w:p w14:paraId="3F60E74C" w14:textId="695776B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7.57 €</w:t>
            </w:r>
          </w:p>
        </w:tc>
        <w:tc>
          <w:tcPr>
            <w:tcW w:w="726" w:type="dxa"/>
            <w:tcBorders>
              <w:top w:val="nil"/>
              <w:left w:val="nil"/>
              <w:bottom w:val="nil"/>
              <w:right w:val="nil"/>
            </w:tcBorders>
            <w:shd w:val="clear" w:color="auto" w:fill="auto"/>
            <w:noWrap/>
            <w:vAlign w:val="bottom"/>
            <w:hideMark/>
          </w:tcPr>
          <w:p w14:paraId="03963737"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6.70</w:t>
            </w:r>
          </w:p>
        </w:tc>
        <w:tc>
          <w:tcPr>
            <w:tcW w:w="726" w:type="dxa"/>
            <w:tcBorders>
              <w:top w:val="nil"/>
              <w:left w:val="nil"/>
              <w:bottom w:val="nil"/>
              <w:right w:val="nil"/>
            </w:tcBorders>
            <w:shd w:val="clear" w:color="auto" w:fill="auto"/>
            <w:noWrap/>
            <w:vAlign w:val="bottom"/>
            <w:hideMark/>
          </w:tcPr>
          <w:p w14:paraId="34D0DBF9" w14:textId="74E5C6B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11.89 €</w:t>
            </w:r>
          </w:p>
        </w:tc>
        <w:tc>
          <w:tcPr>
            <w:tcW w:w="726" w:type="dxa"/>
            <w:tcBorders>
              <w:top w:val="nil"/>
              <w:left w:val="nil"/>
              <w:bottom w:val="nil"/>
              <w:right w:val="nil"/>
            </w:tcBorders>
            <w:shd w:val="clear" w:color="auto" w:fill="auto"/>
            <w:noWrap/>
            <w:vAlign w:val="bottom"/>
            <w:hideMark/>
          </w:tcPr>
          <w:p w14:paraId="4B93B2A1" w14:textId="237103E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9.91 €</w:t>
            </w:r>
          </w:p>
        </w:tc>
        <w:tc>
          <w:tcPr>
            <w:tcW w:w="726" w:type="dxa"/>
            <w:tcBorders>
              <w:top w:val="nil"/>
              <w:left w:val="nil"/>
              <w:bottom w:val="nil"/>
              <w:right w:val="nil"/>
            </w:tcBorders>
            <w:shd w:val="clear" w:color="auto" w:fill="auto"/>
            <w:noWrap/>
            <w:vAlign w:val="bottom"/>
            <w:hideMark/>
          </w:tcPr>
          <w:p w14:paraId="7C3895CA" w14:textId="03FF3CF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5.81 €</w:t>
            </w:r>
          </w:p>
        </w:tc>
        <w:tc>
          <w:tcPr>
            <w:tcW w:w="726" w:type="dxa"/>
            <w:tcBorders>
              <w:top w:val="nil"/>
              <w:left w:val="nil"/>
              <w:bottom w:val="nil"/>
              <w:right w:val="nil"/>
            </w:tcBorders>
            <w:shd w:val="clear" w:color="auto" w:fill="auto"/>
            <w:noWrap/>
            <w:vAlign w:val="bottom"/>
            <w:hideMark/>
          </w:tcPr>
          <w:p w14:paraId="21D75547" w14:textId="10D84ED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5.58 €</w:t>
            </w:r>
          </w:p>
        </w:tc>
        <w:tc>
          <w:tcPr>
            <w:tcW w:w="726" w:type="dxa"/>
            <w:tcBorders>
              <w:top w:val="nil"/>
              <w:left w:val="nil"/>
              <w:bottom w:val="nil"/>
              <w:right w:val="nil"/>
            </w:tcBorders>
            <w:shd w:val="clear" w:color="auto" w:fill="auto"/>
            <w:noWrap/>
            <w:vAlign w:val="bottom"/>
            <w:hideMark/>
          </w:tcPr>
          <w:p w14:paraId="5CEF5809" w14:textId="502428A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6.59 €</w:t>
            </w:r>
          </w:p>
        </w:tc>
        <w:tc>
          <w:tcPr>
            <w:tcW w:w="726" w:type="dxa"/>
            <w:tcBorders>
              <w:top w:val="nil"/>
              <w:left w:val="nil"/>
              <w:bottom w:val="nil"/>
              <w:right w:val="nil"/>
            </w:tcBorders>
            <w:shd w:val="clear" w:color="auto" w:fill="auto"/>
            <w:noWrap/>
            <w:vAlign w:val="bottom"/>
            <w:hideMark/>
          </w:tcPr>
          <w:p w14:paraId="651149E7" w14:textId="01385D3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5.83 €</w:t>
            </w:r>
          </w:p>
        </w:tc>
        <w:tc>
          <w:tcPr>
            <w:tcW w:w="726" w:type="dxa"/>
            <w:tcBorders>
              <w:top w:val="nil"/>
              <w:left w:val="nil"/>
              <w:bottom w:val="nil"/>
              <w:right w:val="nil"/>
            </w:tcBorders>
            <w:shd w:val="clear" w:color="auto" w:fill="auto"/>
            <w:noWrap/>
            <w:vAlign w:val="bottom"/>
            <w:hideMark/>
          </w:tcPr>
          <w:p w14:paraId="634D0DB0" w14:textId="7DE0A06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11.20 €</w:t>
            </w:r>
          </w:p>
        </w:tc>
        <w:tc>
          <w:tcPr>
            <w:tcW w:w="726" w:type="dxa"/>
            <w:tcBorders>
              <w:top w:val="nil"/>
              <w:left w:val="nil"/>
              <w:bottom w:val="nil"/>
              <w:right w:val="nil"/>
            </w:tcBorders>
            <w:shd w:val="clear" w:color="auto" w:fill="auto"/>
            <w:noWrap/>
            <w:vAlign w:val="bottom"/>
            <w:hideMark/>
          </w:tcPr>
          <w:p w14:paraId="1E1312EC" w14:textId="5360825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10.61 €</w:t>
            </w:r>
          </w:p>
        </w:tc>
        <w:tc>
          <w:tcPr>
            <w:tcW w:w="726" w:type="dxa"/>
            <w:tcBorders>
              <w:top w:val="nil"/>
              <w:left w:val="nil"/>
              <w:bottom w:val="nil"/>
              <w:right w:val="nil"/>
            </w:tcBorders>
            <w:shd w:val="clear" w:color="auto" w:fill="auto"/>
            <w:noWrap/>
            <w:vAlign w:val="bottom"/>
            <w:hideMark/>
          </w:tcPr>
          <w:p w14:paraId="5CC9B67C" w14:textId="726FABE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6.77 €</w:t>
            </w:r>
          </w:p>
        </w:tc>
        <w:tc>
          <w:tcPr>
            <w:tcW w:w="726" w:type="dxa"/>
            <w:tcBorders>
              <w:top w:val="nil"/>
              <w:left w:val="nil"/>
              <w:bottom w:val="nil"/>
              <w:right w:val="nil"/>
            </w:tcBorders>
            <w:shd w:val="clear" w:color="auto" w:fill="auto"/>
            <w:noWrap/>
            <w:vAlign w:val="bottom"/>
            <w:hideMark/>
          </w:tcPr>
          <w:p w14:paraId="416A8937" w14:textId="06385A7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6.51 €</w:t>
            </w:r>
          </w:p>
        </w:tc>
      </w:tr>
      <w:tr w:rsidR="00E21F17" w:rsidRPr="00E21F17" w14:paraId="41759248"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4D637D76" w14:textId="5306BEC0"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ΖΑΧΑΡΗ 1 ΚΙΛΟ</w:t>
            </w:r>
          </w:p>
        </w:tc>
        <w:tc>
          <w:tcPr>
            <w:tcW w:w="726" w:type="dxa"/>
            <w:tcBorders>
              <w:top w:val="nil"/>
              <w:left w:val="nil"/>
              <w:bottom w:val="nil"/>
              <w:right w:val="nil"/>
            </w:tcBorders>
            <w:shd w:val="clear" w:color="auto" w:fill="auto"/>
            <w:noWrap/>
            <w:vAlign w:val="bottom"/>
            <w:hideMark/>
          </w:tcPr>
          <w:p w14:paraId="7CD0FA18" w14:textId="4F8B014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1.25 €</w:t>
            </w:r>
          </w:p>
        </w:tc>
        <w:tc>
          <w:tcPr>
            <w:tcW w:w="726" w:type="dxa"/>
            <w:tcBorders>
              <w:top w:val="nil"/>
              <w:left w:val="nil"/>
              <w:bottom w:val="nil"/>
              <w:right w:val="nil"/>
            </w:tcBorders>
            <w:shd w:val="clear" w:color="auto" w:fill="auto"/>
            <w:noWrap/>
            <w:vAlign w:val="bottom"/>
            <w:hideMark/>
          </w:tcPr>
          <w:p w14:paraId="78176FF0"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1.10</w:t>
            </w:r>
          </w:p>
        </w:tc>
        <w:tc>
          <w:tcPr>
            <w:tcW w:w="726" w:type="dxa"/>
            <w:tcBorders>
              <w:top w:val="nil"/>
              <w:left w:val="nil"/>
              <w:bottom w:val="nil"/>
              <w:right w:val="nil"/>
            </w:tcBorders>
            <w:shd w:val="clear" w:color="auto" w:fill="auto"/>
            <w:noWrap/>
            <w:vAlign w:val="bottom"/>
            <w:hideMark/>
          </w:tcPr>
          <w:p w14:paraId="362E48E4" w14:textId="49D8D16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2.42 €</w:t>
            </w:r>
          </w:p>
        </w:tc>
        <w:tc>
          <w:tcPr>
            <w:tcW w:w="726" w:type="dxa"/>
            <w:tcBorders>
              <w:top w:val="nil"/>
              <w:left w:val="nil"/>
              <w:bottom w:val="nil"/>
              <w:right w:val="nil"/>
            </w:tcBorders>
            <w:shd w:val="clear" w:color="auto" w:fill="auto"/>
            <w:noWrap/>
            <w:vAlign w:val="bottom"/>
            <w:hideMark/>
          </w:tcPr>
          <w:p w14:paraId="28AF32AA" w14:textId="3A95EC7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2.42 €</w:t>
            </w:r>
          </w:p>
        </w:tc>
        <w:tc>
          <w:tcPr>
            <w:tcW w:w="726" w:type="dxa"/>
            <w:tcBorders>
              <w:top w:val="nil"/>
              <w:left w:val="nil"/>
              <w:bottom w:val="nil"/>
              <w:right w:val="nil"/>
            </w:tcBorders>
            <w:shd w:val="clear" w:color="auto" w:fill="auto"/>
            <w:noWrap/>
            <w:vAlign w:val="bottom"/>
            <w:hideMark/>
          </w:tcPr>
          <w:p w14:paraId="64376372" w14:textId="4E17678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1.40 €</w:t>
            </w:r>
          </w:p>
        </w:tc>
        <w:tc>
          <w:tcPr>
            <w:tcW w:w="726" w:type="dxa"/>
            <w:tcBorders>
              <w:top w:val="nil"/>
              <w:left w:val="nil"/>
              <w:bottom w:val="nil"/>
              <w:right w:val="nil"/>
            </w:tcBorders>
            <w:shd w:val="clear" w:color="auto" w:fill="auto"/>
            <w:noWrap/>
            <w:vAlign w:val="bottom"/>
            <w:hideMark/>
          </w:tcPr>
          <w:p w14:paraId="3BEEF564" w14:textId="431682B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1.35 €</w:t>
            </w:r>
          </w:p>
        </w:tc>
        <w:tc>
          <w:tcPr>
            <w:tcW w:w="726" w:type="dxa"/>
            <w:tcBorders>
              <w:top w:val="nil"/>
              <w:left w:val="nil"/>
              <w:bottom w:val="nil"/>
              <w:right w:val="nil"/>
            </w:tcBorders>
            <w:shd w:val="clear" w:color="auto" w:fill="auto"/>
            <w:noWrap/>
            <w:vAlign w:val="bottom"/>
            <w:hideMark/>
          </w:tcPr>
          <w:p w14:paraId="5948C329" w14:textId="392F793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1.76 €</w:t>
            </w:r>
          </w:p>
        </w:tc>
        <w:tc>
          <w:tcPr>
            <w:tcW w:w="726" w:type="dxa"/>
            <w:tcBorders>
              <w:top w:val="nil"/>
              <w:left w:val="nil"/>
              <w:bottom w:val="nil"/>
              <w:right w:val="nil"/>
            </w:tcBorders>
            <w:shd w:val="clear" w:color="auto" w:fill="auto"/>
            <w:noWrap/>
            <w:vAlign w:val="bottom"/>
            <w:hideMark/>
          </w:tcPr>
          <w:p w14:paraId="5773E0D2" w14:textId="3F9ABE9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1.66 €</w:t>
            </w:r>
          </w:p>
        </w:tc>
        <w:tc>
          <w:tcPr>
            <w:tcW w:w="726" w:type="dxa"/>
            <w:tcBorders>
              <w:top w:val="nil"/>
              <w:left w:val="nil"/>
              <w:bottom w:val="nil"/>
              <w:right w:val="nil"/>
            </w:tcBorders>
            <w:shd w:val="clear" w:color="auto" w:fill="auto"/>
            <w:noWrap/>
            <w:vAlign w:val="bottom"/>
            <w:hideMark/>
          </w:tcPr>
          <w:p w14:paraId="1384CBD5" w14:textId="07FD9C2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1.43 €</w:t>
            </w:r>
          </w:p>
        </w:tc>
        <w:tc>
          <w:tcPr>
            <w:tcW w:w="726" w:type="dxa"/>
            <w:tcBorders>
              <w:top w:val="nil"/>
              <w:left w:val="nil"/>
              <w:bottom w:val="nil"/>
              <w:right w:val="nil"/>
            </w:tcBorders>
            <w:shd w:val="clear" w:color="auto" w:fill="auto"/>
            <w:noWrap/>
            <w:vAlign w:val="bottom"/>
            <w:hideMark/>
          </w:tcPr>
          <w:p w14:paraId="688C614D" w14:textId="444C463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1.36 €</w:t>
            </w:r>
          </w:p>
        </w:tc>
        <w:tc>
          <w:tcPr>
            <w:tcW w:w="726" w:type="dxa"/>
            <w:tcBorders>
              <w:top w:val="nil"/>
              <w:left w:val="nil"/>
              <w:bottom w:val="nil"/>
              <w:right w:val="nil"/>
            </w:tcBorders>
            <w:shd w:val="clear" w:color="auto" w:fill="auto"/>
            <w:noWrap/>
            <w:vAlign w:val="bottom"/>
            <w:hideMark/>
          </w:tcPr>
          <w:p w14:paraId="6C7DA647" w14:textId="4A837D2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1.79 €</w:t>
            </w:r>
          </w:p>
        </w:tc>
        <w:tc>
          <w:tcPr>
            <w:tcW w:w="726" w:type="dxa"/>
            <w:tcBorders>
              <w:top w:val="nil"/>
              <w:left w:val="nil"/>
              <w:bottom w:val="nil"/>
              <w:right w:val="nil"/>
            </w:tcBorders>
            <w:shd w:val="clear" w:color="auto" w:fill="auto"/>
            <w:noWrap/>
            <w:vAlign w:val="bottom"/>
            <w:hideMark/>
          </w:tcPr>
          <w:p w14:paraId="2B60F3CC" w14:textId="3C66201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1.73 €</w:t>
            </w:r>
          </w:p>
        </w:tc>
      </w:tr>
      <w:tr w:rsidR="00E21F17" w:rsidRPr="00E21F17" w14:paraId="7E9127C4"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56799E56" w14:textId="12734EC8"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ΨΑΡΙ ΚΑΤΕΨΥΓΜΕΝΟ ΜΠΑΚΑΛΙΑΡΟΣ 1 ΚΙΛΟ</w:t>
            </w:r>
          </w:p>
        </w:tc>
        <w:tc>
          <w:tcPr>
            <w:tcW w:w="726" w:type="dxa"/>
            <w:tcBorders>
              <w:top w:val="nil"/>
              <w:left w:val="nil"/>
              <w:bottom w:val="nil"/>
              <w:right w:val="nil"/>
            </w:tcBorders>
            <w:shd w:val="clear" w:color="auto" w:fill="auto"/>
            <w:noWrap/>
            <w:vAlign w:val="bottom"/>
            <w:hideMark/>
          </w:tcPr>
          <w:p w14:paraId="12BC1C57" w14:textId="79C6EA4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11.00 €</w:t>
            </w:r>
          </w:p>
        </w:tc>
        <w:tc>
          <w:tcPr>
            <w:tcW w:w="726" w:type="dxa"/>
            <w:tcBorders>
              <w:top w:val="nil"/>
              <w:left w:val="nil"/>
              <w:bottom w:val="nil"/>
              <w:right w:val="nil"/>
            </w:tcBorders>
            <w:shd w:val="clear" w:color="auto" w:fill="auto"/>
            <w:noWrap/>
            <w:vAlign w:val="bottom"/>
            <w:hideMark/>
          </w:tcPr>
          <w:p w14:paraId="5597F9F0"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9.73</w:t>
            </w:r>
          </w:p>
        </w:tc>
        <w:tc>
          <w:tcPr>
            <w:tcW w:w="726" w:type="dxa"/>
            <w:tcBorders>
              <w:top w:val="nil"/>
              <w:left w:val="nil"/>
              <w:bottom w:val="nil"/>
              <w:right w:val="nil"/>
            </w:tcBorders>
            <w:shd w:val="clear" w:color="auto" w:fill="auto"/>
            <w:noWrap/>
            <w:vAlign w:val="bottom"/>
            <w:hideMark/>
          </w:tcPr>
          <w:p w14:paraId="425C5F34" w14:textId="7BC10BE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17.96 €</w:t>
            </w:r>
          </w:p>
        </w:tc>
        <w:tc>
          <w:tcPr>
            <w:tcW w:w="726" w:type="dxa"/>
            <w:tcBorders>
              <w:top w:val="nil"/>
              <w:left w:val="nil"/>
              <w:bottom w:val="nil"/>
              <w:right w:val="nil"/>
            </w:tcBorders>
            <w:shd w:val="clear" w:color="auto" w:fill="auto"/>
            <w:noWrap/>
            <w:vAlign w:val="bottom"/>
            <w:hideMark/>
          </w:tcPr>
          <w:p w14:paraId="6CBD20C2" w14:textId="5E913A1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17.96 €</w:t>
            </w:r>
          </w:p>
        </w:tc>
        <w:tc>
          <w:tcPr>
            <w:tcW w:w="726" w:type="dxa"/>
            <w:tcBorders>
              <w:top w:val="nil"/>
              <w:left w:val="nil"/>
              <w:bottom w:val="nil"/>
              <w:right w:val="nil"/>
            </w:tcBorders>
            <w:shd w:val="clear" w:color="auto" w:fill="auto"/>
            <w:noWrap/>
            <w:vAlign w:val="bottom"/>
            <w:hideMark/>
          </w:tcPr>
          <w:p w14:paraId="2E9EAEA2" w14:textId="3152FF2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14.52 €</w:t>
            </w:r>
          </w:p>
        </w:tc>
        <w:tc>
          <w:tcPr>
            <w:tcW w:w="726" w:type="dxa"/>
            <w:tcBorders>
              <w:top w:val="nil"/>
              <w:left w:val="nil"/>
              <w:bottom w:val="nil"/>
              <w:right w:val="nil"/>
            </w:tcBorders>
            <w:shd w:val="clear" w:color="auto" w:fill="auto"/>
            <w:noWrap/>
            <w:vAlign w:val="bottom"/>
            <w:hideMark/>
          </w:tcPr>
          <w:p w14:paraId="189E55F2" w14:textId="6489478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13.96 €</w:t>
            </w:r>
          </w:p>
        </w:tc>
        <w:tc>
          <w:tcPr>
            <w:tcW w:w="726" w:type="dxa"/>
            <w:tcBorders>
              <w:top w:val="nil"/>
              <w:left w:val="nil"/>
              <w:bottom w:val="nil"/>
              <w:right w:val="nil"/>
            </w:tcBorders>
            <w:shd w:val="clear" w:color="auto" w:fill="auto"/>
            <w:noWrap/>
            <w:vAlign w:val="bottom"/>
            <w:hideMark/>
          </w:tcPr>
          <w:p w14:paraId="0D53D745" w14:textId="318718A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18.75 €</w:t>
            </w:r>
          </w:p>
        </w:tc>
        <w:tc>
          <w:tcPr>
            <w:tcW w:w="726" w:type="dxa"/>
            <w:tcBorders>
              <w:top w:val="nil"/>
              <w:left w:val="nil"/>
              <w:bottom w:val="nil"/>
              <w:right w:val="nil"/>
            </w:tcBorders>
            <w:shd w:val="clear" w:color="auto" w:fill="auto"/>
            <w:noWrap/>
            <w:vAlign w:val="bottom"/>
            <w:hideMark/>
          </w:tcPr>
          <w:p w14:paraId="647627F0" w14:textId="3E040A4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16.59 €</w:t>
            </w:r>
          </w:p>
        </w:tc>
        <w:tc>
          <w:tcPr>
            <w:tcW w:w="726" w:type="dxa"/>
            <w:tcBorders>
              <w:top w:val="nil"/>
              <w:left w:val="nil"/>
              <w:bottom w:val="nil"/>
              <w:right w:val="nil"/>
            </w:tcBorders>
            <w:shd w:val="clear" w:color="auto" w:fill="auto"/>
            <w:noWrap/>
            <w:vAlign w:val="bottom"/>
            <w:hideMark/>
          </w:tcPr>
          <w:p w14:paraId="23E71308" w14:textId="2E10C5C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19.24 €</w:t>
            </w:r>
          </w:p>
        </w:tc>
        <w:tc>
          <w:tcPr>
            <w:tcW w:w="726" w:type="dxa"/>
            <w:tcBorders>
              <w:top w:val="nil"/>
              <w:left w:val="nil"/>
              <w:bottom w:val="nil"/>
              <w:right w:val="nil"/>
            </w:tcBorders>
            <w:shd w:val="clear" w:color="auto" w:fill="auto"/>
            <w:noWrap/>
            <w:vAlign w:val="bottom"/>
            <w:hideMark/>
          </w:tcPr>
          <w:p w14:paraId="72D1E282" w14:textId="58C13B7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18.23 €</w:t>
            </w:r>
          </w:p>
        </w:tc>
        <w:tc>
          <w:tcPr>
            <w:tcW w:w="726" w:type="dxa"/>
            <w:tcBorders>
              <w:top w:val="nil"/>
              <w:left w:val="nil"/>
              <w:bottom w:val="nil"/>
              <w:right w:val="nil"/>
            </w:tcBorders>
            <w:shd w:val="clear" w:color="auto" w:fill="auto"/>
            <w:noWrap/>
            <w:vAlign w:val="bottom"/>
            <w:hideMark/>
          </w:tcPr>
          <w:p w14:paraId="78EB95CD" w14:textId="7FB8022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17.44 €</w:t>
            </w:r>
          </w:p>
        </w:tc>
        <w:tc>
          <w:tcPr>
            <w:tcW w:w="726" w:type="dxa"/>
            <w:tcBorders>
              <w:top w:val="nil"/>
              <w:left w:val="nil"/>
              <w:bottom w:val="nil"/>
              <w:right w:val="nil"/>
            </w:tcBorders>
            <w:shd w:val="clear" w:color="auto" w:fill="auto"/>
            <w:noWrap/>
            <w:vAlign w:val="bottom"/>
            <w:hideMark/>
          </w:tcPr>
          <w:p w14:paraId="00DECDFE" w14:textId="6CC9168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16.77 €</w:t>
            </w:r>
          </w:p>
        </w:tc>
      </w:tr>
      <w:tr w:rsidR="00E21F17" w:rsidRPr="00E21F17" w14:paraId="2256081B"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21AF87A3" w14:textId="20242DE9"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ΑΡΑΚΑΣ/ΜΠΙΖΕΛΙ ΚΑΤΕΨΥΓΜΕΝΟΣ 1 ΚΙΛΟ</w:t>
            </w:r>
          </w:p>
        </w:tc>
        <w:tc>
          <w:tcPr>
            <w:tcW w:w="726" w:type="dxa"/>
            <w:tcBorders>
              <w:top w:val="nil"/>
              <w:left w:val="nil"/>
              <w:bottom w:val="nil"/>
              <w:right w:val="nil"/>
            </w:tcBorders>
            <w:shd w:val="clear" w:color="auto" w:fill="auto"/>
            <w:noWrap/>
            <w:vAlign w:val="bottom"/>
            <w:hideMark/>
          </w:tcPr>
          <w:p w14:paraId="65F339C6" w14:textId="29BE091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4.75 €</w:t>
            </w:r>
          </w:p>
        </w:tc>
        <w:tc>
          <w:tcPr>
            <w:tcW w:w="726" w:type="dxa"/>
            <w:tcBorders>
              <w:top w:val="nil"/>
              <w:left w:val="nil"/>
              <w:bottom w:val="nil"/>
              <w:right w:val="nil"/>
            </w:tcBorders>
            <w:shd w:val="clear" w:color="auto" w:fill="auto"/>
            <w:noWrap/>
            <w:vAlign w:val="bottom"/>
            <w:hideMark/>
          </w:tcPr>
          <w:p w14:paraId="3EFC5EA9"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4.20</w:t>
            </w:r>
          </w:p>
        </w:tc>
        <w:tc>
          <w:tcPr>
            <w:tcW w:w="726" w:type="dxa"/>
            <w:tcBorders>
              <w:top w:val="nil"/>
              <w:left w:val="nil"/>
              <w:bottom w:val="nil"/>
              <w:right w:val="nil"/>
            </w:tcBorders>
            <w:shd w:val="clear" w:color="auto" w:fill="auto"/>
            <w:noWrap/>
            <w:vAlign w:val="bottom"/>
            <w:hideMark/>
          </w:tcPr>
          <w:p w14:paraId="72C84B4A" w14:textId="25E5740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3.31 €</w:t>
            </w:r>
          </w:p>
        </w:tc>
        <w:tc>
          <w:tcPr>
            <w:tcW w:w="726" w:type="dxa"/>
            <w:tcBorders>
              <w:top w:val="nil"/>
              <w:left w:val="nil"/>
              <w:bottom w:val="nil"/>
              <w:right w:val="nil"/>
            </w:tcBorders>
            <w:shd w:val="clear" w:color="auto" w:fill="auto"/>
            <w:noWrap/>
            <w:vAlign w:val="bottom"/>
            <w:hideMark/>
          </w:tcPr>
          <w:p w14:paraId="08FD442E" w14:textId="484B2F1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3.31 €</w:t>
            </w:r>
          </w:p>
        </w:tc>
        <w:tc>
          <w:tcPr>
            <w:tcW w:w="726" w:type="dxa"/>
            <w:tcBorders>
              <w:top w:val="nil"/>
              <w:left w:val="nil"/>
              <w:bottom w:val="nil"/>
              <w:right w:val="nil"/>
            </w:tcBorders>
            <w:shd w:val="clear" w:color="auto" w:fill="auto"/>
            <w:noWrap/>
            <w:vAlign w:val="bottom"/>
            <w:hideMark/>
          </w:tcPr>
          <w:p w14:paraId="772D5A92" w14:textId="490A3E1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3.63 €</w:t>
            </w:r>
          </w:p>
        </w:tc>
        <w:tc>
          <w:tcPr>
            <w:tcW w:w="726" w:type="dxa"/>
            <w:tcBorders>
              <w:top w:val="nil"/>
              <w:left w:val="nil"/>
              <w:bottom w:val="nil"/>
              <w:right w:val="nil"/>
            </w:tcBorders>
            <w:shd w:val="clear" w:color="auto" w:fill="auto"/>
            <w:noWrap/>
            <w:vAlign w:val="bottom"/>
            <w:hideMark/>
          </w:tcPr>
          <w:p w14:paraId="21F88648" w14:textId="7574997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3.49 €</w:t>
            </w:r>
          </w:p>
        </w:tc>
        <w:tc>
          <w:tcPr>
            <w:tcW w:w="726" w:type="dxa"/>
            <w:tcBorders>
              <w:top w:val="nil"/>
              <w:left w:val="nil"/>
              <w:bottom w:val="nil"/>
              <w:right w:val="nil"/>
            </w:tcBorders>
            <w:shd w:val="clear" w:color="auto" w:fill="auto"/>
            <w:noWrap/>
            <w:vAlign w:val="bottom"/>
            <w:hideMark/>
          </w:tcPr>
          <w:p w14:paraId="564439B8" w14:textId="26C21A2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4.60 €</w:t>
            </w:r>
          </w:p>
        </w:tc>
        <w:tc>
          <w:tcPr>
            <w:tcW w:w="726" w:type="dxa"/>
            <w:tcBorders>
              <w:top w:val="nil"/>
              <w:left w:val="nil"/>
              <w:bottom w:val="nil"/>
              <w:right w:val="nil"/>
            </w:tcBorders>
            <w:shd w:val="clear" w:color="auto" w:fill="auto"/>
            <w:noWrap/>
            <w:vAlign w:val="bottom"/>
            <w:hideMark/>
          </w:tcPr>
          <w:p w14:paraId="12671F37" w14:textId="580A5BD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4.07 €</w:t>
            </w:r>
          </w:p>
        </w:tc>
        <w:tc>
          <w:tcPr>
            <w:tcW w:w="726" w:type="dxa"/>
            <w:tcBorders>
              <w:top w:val="nil"/>
              <w:left w:val="nil"/>
              <w:bottom w:val="nil"/>
              <w:right w:val="nil"/>
            </w:tcBorders>
            <w:shd w:val="clear" w:color="auto" w:fill="auto"/>
            <w:noWrap/>
            <w:vAlign w:val="bottom"/>
            <w:hideMark/>
          </w:tcPr>
          <w:p w14:paraId="19252C84" w14:textId="546F80B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3.27 €</w:t>
            </w:r>
          </w:p>
        </w:tc>
        <w:tc>
          <w:tcPr>
            <w:tcW w:w="726" w:type="dxa"/>
            <w:tcBorders>
              <w:top w:val="nil"/>
              <w:left w:val="nil"/>
              <w:bottom w:val="nil"/>
              <w:right w:val="nil"/>
            </w:tcBorders>
            <w:shd w:val="clear" w:color="auto" w:fill="auto"/>
            <w:noWrap/>
            <w:vAlign w:val="bottom"/>
            <w:hideMark/>
          </w:tcPr>
          <w:p w14:paraId="42298BE2" w14:textId="05F7FEE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3.10 €</w:t>
            </w:r>
          </w:p>
        </w:tc>
        <w:tc>
          <w:tcPr>
            <w:tcW w:w="726" w:type="dxa"/>
            <w:tcBorders>
              <w:top w:val="nil"/>
              <w:left w:val="nil"/>
              <w:bottom w:val="nil"/>
              <w:right w:val="nil"/>
            </w:tcBorders>
            <w:shd w:val="clear" w:color="auto" w:fill="auto"/>
            <w:noWrap/>
            <w:vAlign w:val="bottom"/>
            <w:hideMark/>
          </w:tcPr>
          <w:p w14:paraId="4EE84554" w14:textId="3B57B31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4.60 €</w:t>
            </w:r>
          </w:p>
        </w:tc>
        <w:tc>
          <w:tcPr>
            <w:tcW w:w="726" w:type="dxa"/>
            <w:tcBorders>
              <w:top w:val="nil"/>
              <w:left w:val="nil"/>
              <w:bottom w:val="nil"/>
              <w:right w:val="nil"/>
            </w:tcBorders>
            <w:shd w:val="clear" w:color="auto" w:fill="auto"/>
            <w:noWrap/>
            <w:vAlign w:val="bottom"/>
            <w:hideMark/>
          </w:tcPr>
          <w:p w14:paraId="3FB87464" w14:textId="3F3377D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4.42 €</w:t>
            </w:r>
          </w:p>
        </w:tc>
      </w:tr>
      <w:tr w:rsidR="00E21F17" w:rsidRPr="00E21F17" w14:paraId="5B035F9D"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5981BD3D" w14:textId="150448D0"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ΓΑΛΑ 1ΗΣ ΒΡΕΦΙΚΗΣ ΗΛΙΚΙΑΣ 500 ΓΡΑΜΜΑΡΙΑ</w:t>
            </w:r>
          </w:p>
        </w:tc>
        <w:tc>
          <w:tcPr>
            <w:tcW w:w="726" w:type="dxa"/>
            <w:tcBorders>
              <w:top w:val="nil"/>
              <w:left w:val="nil"/>
              <w:bottom w:val="nil"/>
              <w:right w:val="nil"/>
            </w:tcBorders>
            <w:shd w:val="clear" w:color="auto" w:fill="auto"/>
            <w:noWrap/>
            <w:vAlign w:val="bottom"/>
            <w:hideMark/>
          </w:tcPr>
          <w:p w14:paraId="6145A74C" w14:textId="3F7769F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15.25 €</w:t>
            </w:r>
          </w:p>
        </w:tc>
        <w:tc>
          <w:tcPr>
            <w:tcW w:w="726" w:type="dxa"/>
            <w:tcBorders>
              <w:top w:val="nil"/>
              <w:left w:val="nil"/>
              <w:bottom w:val="nil"/>
              <w:right w:val="nil"/>
            </w:tcBorders>
            <w:shd w:val="clear" w:color="auto" w:fill="auto"/>
            <w:noWrap/>
            <w:vAlign w:val="bottom"/>
            <w:hideMark/>
          </w:tcPr>
          <w:p w14:paraId="482FFC28"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13.49</w:t>
            </w:r>
          </w:p>
        </w:tc>
        <w:tc>
          <w:tcPr>
            <w:tcW w:w="726" w:type="dxa"/>
            <w:tcBorders>
              <w:top w:val="nil"/>
              <w:left w:val="nil"/>
              <w:bottom w:val="nil"/>
              <w:right w:val="nil"/>
            </w:tcBorders>
            <w:shd w:val="clear" w:color="auto" w:fill="auto"/>
            <w:noWrap/>
            <w:vAlign w:val="bottom"/>
            <w:hideMark/>
          </w:tcPr>
          <w:p w14:paraId="73E9536F" w14:textId="28319B0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9.27 €</w:t>
            </w:r>
          </w:p>
        </w:tc>
        <w:tc>
          <w:tcPr>
            <w:tcW w:w="726" w:type="dxa"/>
            <w:tcBorders>
              <w:top w:val="nil"/>
              <w:left w:val="nil"/>
              <w:bottom w:val="nil"/>
              <w:right w:val="nil"/>
            </w:tcBorders>
            <w:shd w:val="clear" w:color="auto" w:fill="auto"/>
            <w:noWrap/>
            <w:vAlign w:val="bottom"/>
            <w:hideMark/>
          </w:tcPr>
          <w:p w14:paraId="5932BF69" w14:textId="687C071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9.27 €</w:t>
            </w:r>
          </w:p>
        </w:tc>
        <w:tc>
          <w:tcPr>
            <w:tcW w:w="726" w:type="dxa"/>
            <w:tcBorders>
              <w:top w:val="nil"/>
              <w:left w:val="nil"/>
              <w:bottom w:val="nil"/>
              <w:right w:val="nil"/>
            </w:tcBorders>
            <w:shd w:val="clear" w:color="auto" w:fill="auto"/>
            <w:noWrap/>
            <w:vAlign w:val="bottom"/>
            <w:hideMark/>
          </w:tcPr>
          <w:p w14:paraId="0AE6032D" w14:textId="5EFA404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11.79 €</w:t>
            </w:r>
          </w:p>
        </w:tc>
        <w:tc>
          <w:tcPr>
            <w:tcW w:w="726" w:type="dxa"/>
            <w:tcBorders>
              <w:top w:val="nil"/>
              <w:left w:val="nil"/>
              <w:bottom w:val="nil"/>
              <w:right w:val="nil"/>
            </w:tcBorders>
            <w:shd w:val="clear" w:color="auto" w:fill="auto"/>
            <w:noWrap/>
            <w:vAlign w:val="bottom"/>
            <w:hideMark/>
          </w:tcPr>
          <w:p w14:paraId="35149BA2" w14:textId="1093A4C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11.34 €</w:t>
            </w:r>
          </w:p>
        </w:tc>
        <w:tc>
          <w:tcPr>
            <w:tcW w:w="726" w:type="dxa"/>
            <w:tcBorders>
              <w:top w:val="nil"/>
              <w:left w:val="nil"/>
              <w:bottom w:val="nil"/>
              <w:right w:val="nil"/>
            </w:tcBorders>
            <w:shd w:val="clear" w:color="auto" w:fill="auto"/>
            <w:noWrap/>
            <w:vAlign w:val="bottom"/>
            <w:hideMark/>
          </w:tcPr>
          <w:p w14:paraId="72A357DC" w14:textId="33A9358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13.09 €</w:t>
            </w:r>
          </w:p>
        </w:tc>
        <w:tc>
          <w:tcPr>
            <w:tcW w:w="726" w:type="dxa"/>
            <w:tcBorders>
              <w:top w:val="nil"/>
              <w:left w:val="nil"/>
              <w:bottom w:val="nil"/>
              <w:right w:val="nil"/>
            </w:tcBorders>
            <w:shd w:val="clear" w:color="auto" w:fill="auto"/>
            <w:noWrap/>
            <w:vAlign w:val="bottom"/>
            <w:hideMark/>
          </w:tcPr>
          <w:p w14:paraId="7F6E9418" w14:textId="570F3E9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12.35 €</w:t>
            </w:r>
          </w:p>
        </w:tc>
        <w:tc>
          <w:tcPr>
            <w:tcW w:w="726" w:type="dxa"/>
            <w:tcBorders>
              <w:top w:val="nil"/>
              <w:left w:val="nil"/>
              <w:bottom w:val="nil"/>
              <w:right w:val="nil"/>
            </w:tcBorders>
            <w:shd w:val="clear" w:color="auto" w:fill="auto"/>
            <w:noWrap/>
            <w:vAlign w:val="bottom"/>
            <w:hideMark/>
          </w:tcPr>
          <w:p w14:paraId="5034629D" w14:textId="1541283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12.37 €</w:t>
            </w:r>
          </w:p>
        </w:tc>
        <w:tc>
          <w:tcPr>
            <w:tcW w:w="726" w:type="dxa"/>
            <w:tcBorders>
              <w:top w:val="nil"/>
              <w:left w:val="nil"/>
              <w:bottom w:val="nil"/>
              <w:right w:val="nil"/>
            </w:tcBorders>
            <w:shd w:val="clear" w:color="auto" w:fill="auto"/>
            <w:noWrap/>
            <w:vAlign w:val="bottom"/>
            <w:hideMark/>
          </w:tcPr>
          <w:p w14:paraId="04B811A8" w14:textId="57438D1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11.73 €</w:t>
            </w:r>
          </w:p>
        </w:tc>
        <w:tc>
          <w:tcPr>
            <w:tcW w:w="726" w:type="dxa"/>
            <w:tcBorders>
              <w:top w:val="nil"/>
              <w:left w:val="nil"/>
              <w:bottom w:val="nil"/>
              <w:right w:val="nil"/>
            </w:tcBorders>
            <w:shd w:val="clear" w:color="auto" w:fill="auto"/>
            <w:noWrap/>
            <w:vAlign w:val="bottom"/>
            <w:hideMark/>
          </w:tcPr>
          <w:p w14:paraId="248A0DBC" w14:textId="205A044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12.29 €</w:t>
            </w:r>
          </w:p>
        </w:tc>
        <w:tc>
          <w:tcPr>
            <w:tcW w:w="726" w:type="dxa"/>
            <w:tcBorders>
              <w:top w:val="nil"/>
              <w:left w:val="nil"/>
              <w:bottom w:val="nil"/>
              <w:right w:val="nil"/>
            </w:tcBorders>
            <w:shd w:val="clear" w:color="auto" w:fill="auto"/>
            <w:noWrap/>
            <w:vAlign w:val="bottom"/>
            <w:hideMark/>
          </w:tcPr>
          <w:p w14:paraId="5F3DA582" w14:textId="242A752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11.82 €</w:t>
            </w:r>
          </w:p>
        </w:tc>
      </w:tr>
      <w:tr w:rsidR="00E21F17" w:rsidRPr="00E21F17" w14:paraId="18C40F9B"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2B77FFC0" w14:textId="5D9FE7AF"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ΧΑΡΤΙ ΚΟΥΖΙΝΑΣ 2 ΤΕΜΑΧΙΑ</w:t>
            </w:r>
          </w:p>
        </w:tc>
        <w:tc>
          <w:tcPr>
            <w:tcW w:w="726" w:type="dxa"/>
            <w:tcBorders>
              <w:top w:val="nil"/>
              <w:left w:val="nil"/>
              <w:bottom w:val="nil"/>
              <w:right w:val="nil"/>
            </w:tcBorders>
            <w:shd w:val="clear" w:color="auto" w:fill="auto"/>
            <w:noWrap/>
            <w:vAlign w:val="bottom"/>
            <w:hideMark/>
          </w:tcPr>
          <w:p w14:paraId="359B29F0" w14:textId="2E48713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3.81 €</w:t>
            </w:r>
          </w:p>
        </w:tc>
        <w:tc>
          <w:tcPr>
            <w:tcW w:w="726" w:type="dxa"/>
            <w:tcBorders>
              <w:top w:val="nil"/>
              <w:left w:val="nil"/>
              <w:bottom w:val="nil"/>
              <w:right w:val="nil"/>
            </w:tcBorders>
            <w:shd w:val="clear" w:color="auto" w:fill="auto"/>
            <w:noWrap/>
            <w:vAlign w:val="bottom"/>
            <w:hideMark/>
          </w:tcPr>
          <w:p w14:paraId="1CA4B714"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3.07</w:t>
            </w:r>
          </w:p>
        </w:tc>
        <w:tc>
          <w:tcPr>
            <w:tcW w:w="726" w:type="dxa"/>
            <w:tcBorders>
              <w:top w:val="nil"/>
              <w:left w:val="nil"/>
              <w:bottom w:val="nil"/>
              <w:right w:val="nil"/>
            </w:tcBorders>
            <w:shd w:val="clear" w:color="auto" w:fill="auto"/>
            <w:noWrap/>
            <w:vAlign w:val="bottom"/>
            <w:hideMark/>
          </w:tcPr>
          <w:p w14:paraId="76103A67" w14:textId="36310B1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4.33 €</w:t>
            </w:r>
          </w:p>
        </w:tc>
        <w:tc>
          <w:tcPr>
            <w:tcW w:w="726" w:type="dxa"/>
            <w:tcBorders>
              <w:top w:val="nil"/>
              <w:left w:val="nil"/>
              <w:bottom w:val="nil"/>
              <w:right w:val="nil"/>
            </w:tcBorders>
            <w:shd w:val="clear" w:color="auto" w:fill="auto"/>
            <w:noWrap/>
            <w:vAlign w:val="bottom"/>
            <w:hideMark/>
          </w:tcPr>
          <w:p w14:paraId="679D6DD6" w14:textId="4269C14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3.61 €</w:t>
            </w:r>
          </w:p>
        </w:tc>
        <w:tc>
          <w:tcPr>
            <w:tcW w:w="726" w:type="dxa"/>
            <w:tcBorders>
              <w:top w:val="nil"/>
              <w:left w:val="nil"/>
              <w:bottom w:val="nil"/>
              <w:right w:val="nil"/>
            </w:tcBorders>
            <w:shd w:val="clear" w:color="auto" w:fill="auto"/>
            <w:noWrap/>
            <w:vAlign w:val="bottom"/>
            <w:hideMark/>
          </w:tcPr>
          <w:p w14:paraId="1D8BA4A7" w14:textId="50526BC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3.23 €</w:t>
            </w:r>
          </w:p>
        </w:tc>
        <w:tc>
          <w:tcPr>
            <w:tcW w:w="726" w:type="dxa"/>
            <w:tcBorders>
              <w:top w:val="nil"/>
              <w:left w:val="nil"/>
              <w:bottom w:val="nil"/>
              <w:right w:val="nil"/>
            </w:tcBorders>
            <w:shd w:val="clear" w:color="auto" w:fill="auto"/>
            <w:noWrap/>
            <w:vAlign w:val="bottom"/>
            <w:hideMark/>
          </w:tcPr>
          <w:p w14:paraId="11386274" w14:textId="72DC9F6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2.67 €</w:t>
            </w:r>
          </w:p>
        </w:tc>
        <w:tc>
          <w:tcPr>
            <w:tcW w:w="726" w:type="dxa"/>
            <w:tcBorders>
              <w:top w:val="nil"/>
              <w:left w:val="nil"/>
              <w:bottom w:val="nil"/>
              <w:right w:val="nil"/>
            </w:tcBorders>
            <w:shd w:val="clear" w:color="auto" w:fill="auto"/>
            <w:noWrap/>
            <w:vAlign w:val="bottom"/>
            <w:hideMark/>
          </w:tcPr>
          <w:p w14:paraId="3B25B011" w14:textId="5D699CB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2.65 €</w:t>
            </w:r>
          </w:p>
        </w:tc>
        <w:tc>
          <w:tcPr>
            <w:tcW w:w="726" w:type="dxa"/>
            <w:tcBorders>
              <w:top w:val="nil"/>
              <w:left w:val="nil"/>
              <w:bottom w:val="nil"/>
              <w:right w:val="nil"/>
            </w:tcBorders>
            <w:shd w:val="clear" w:color="auto" w:fill="auto"/>
            <w:noWrap/>
            <w:vAlign w:val="bottom"/>
            <w:hideMark/>
          </w:tcPr>
          <w:p w14:paraId="2FE0514C" w14:textId="10F1E5E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2.21 €</w:t>
            </w:r>
          </w:p>
        </w:tc>
        <w:tc>
          <w:tcPr>
            <w:tcW w:w="726" w:type="dxa"/>
            <w:tcBorders>
              <w:top w:val="nil"/>
              <w:left w:val="nil"/>
              <w:bottom w:val="nil"/>
              <w:right w:val="nil"/>
            </w:tcBorders>
            <w:shd w:val="clear" w:color="auto" w:fill="auto"/>
            <w:noWrap/>
            <w:vAlign w:val="bottom"/>
            <w:hideMark/>
          </w:tcPr>
          <w:p w14:paraId="4B9B9146" w14:textId="5757C51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3.83 €</w:t>
            </w:r>
          </w:p>
        </w:tc>
        <w:tc>
          <w:tcPr>
            <w:tcW w:w="726" w:type="dxa"/>
            <w:tcBorders>
              <w:top w:val="nil"/>
              <w:left w:val="nil"/>
              <w:bottom w:val="nil"/>
              <w:right w:val="nil"/>
            </w:tcBorders>
            <w:shd w:val="clear" w:color="auto" w:fill="auto"/>
            <w:noWrap/>
            <w:vAlign w:val="bottom"/>
            <w:hideMark/>
          </w:tcPr>
          <w:p w14:paraId="2A20FAE8" w14:textId="5CF53F7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3.19 €</w:t>
            </w:r>
          </w:p>
        </w:tc>
        <w:tc>
          <w:tcPr>
            <w:tcW w:w="726" w:type="dxa"/>
            <w:tcBorders>
              <w:top w:val="nil"/>
              <w:left w:val="nil"/>
              <w:bottom w:val="nil"/>
              <w:right w:val="nil"/>
            </w:tcBorders>
            <w:shd w:val="clear" w:color="auto" w:fill="auto"/>
            <w:noWrap/>
            <w:vAlign w:val="bottom"/>
            <w:hideMark/>
          </w:tcPr>
          <w:p w14:paraId="4E464CE7" w14:textId="758FE19E"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3.42 €</w:t>
            </w:r>
          </w:p>
        </w:tc>
        <w:tc>
          <w:tcPr>
            <w:tcW w:w="726" w:type="dxa"/>
            <w:tcBorders>
              <w:top w:val="nil"/>
              <w:left w:val="nil"/>
              <w:bottom w:val="nil"/>
              <w:right w:val="nil"/>
            </w:tcBorders>
            <w:shd w:val="clear" w:color="auto" w:fill="auto"/>
            <w:noWrap/>
            <w:vAlign w:val="bottom"/>
            <w:hideMark/>
          </w:tcPr>
          <w:p w14:paraId="7A0123B7" w14:textId="4B5F73F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2.80 €</w:t>
            </w:r>
          </w:p>
        </w:tc>
      </w:tr>
      <w:tr w:rsidR="00E21F17" w:rsidRPr="00E21F17" w14:paraId="535693BE"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349764FB" w14:textId="30C19CF4"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ΟΔΟΝΤΟΚΡΕΜΑ ΑΠΛΗ 75 ΓΡΑΜΜΑΡΙΑ</w:t>
            </w:r>
          </w:p>
        </w:tc>
        <w:tc>
          <w:tcPr>
            <w:tcW w:w="726" w:type="dxa"/>
            <w:tcBorders>
              <w:top w:val="nil"/>
              <w:left w:val="nil"/>
              <w:bottom w:val="nil"/>
              <w:right w:val="nil"/>
            </w:tcBorders>
            <w:shd w:val="clear" w:color="auto" w:fill="auto"/>
            <w:noWrap/>
            <w:vAlign w:val="bottom"/>
            <w:hideMark/>
          </w:tcPr>
          <w:p w14:paraId="2F09C973" w14:textId="66312B0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3.17 €</w:t>
            </w:r>
          </w:p>
        </w:tc>
        <w:tc>
          <w:tcPr>
            <w:tcW w:w="726" w:type="dxa"/>
            <w:tcBorders>
              <w:top w:val="nil"/>
              <w:left w:val="nil"/>
              <w:bottom w:val="nil"/>
              <w:right w:val="nil"/>
            </w:tcBorders>
            <w:shd w:val="clear" w:color="auto" w:fill="auto"/>
            <w:noWrap/>
            <w:vAlign w:val="bottom"/>
            <w:hideMark/>
          </w:tcPr>
          <w:p w14:paraId="25821992"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2.56</w:t>
            </w:r>
          </w:p>
        </w:tc>
        <w:tc>
          <w:tcPr>
            <w:tcW w:w="726" w:type="dxa"/>
            <w:tcBorders>
              <w:top w:val="nil"/>
              <w:left w:val="nil"/>
              <w:bottom w:val="nil"/>
              <w:right w:val="nil"/>
            </w:tcBorders>
            <w:shd w:val="clear" w:color="auto" w:fill="auto"/>
            <w:noWrap/>
            <w:vAlign w:val="bottom"/>
            <w:hideMark/>
          </w:tcPr>
          <w:p w14:paraId="0B1BB2E2" w14:textId="4C5318A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3.03 €</w:t>
            </w:r>
          </w:p>
        </w:tc>
        <w:tc>
          <w:tcPr>
            <w:tcW w:w="726" w:type="dxa"/>
            <w:tcBorders>
              <w:top w:val="nil"/>
              <w:left w:val="nil"/>
              <w:bottom w:val="nil"/>
              <w:right w:val="nil"/>
            </w:tcBorders>
            <w:shd w:val="clear" w:color="auto" w:fill="auto"/>
            <w:noWrap/>
            <w:vAlign w:val="bottom"/>
            <w:hideMark/>
          </w:tcPr>
          <w:p w14:paraId="40AA4E76" w14:textId="58D8C16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2.52 €</w:t>
            </w:r>
          </w:p>
        </w:tc>
        <w:tc>
          <w:tcPr>
            <w:tcW w:w="726" w:type="dxa"/>
            <w:tcBorders>
              <w:top w:val="nil"/>
              <w:left w:val="nil"/>
              <w:bottom w:val="nil"/>
              <w:right w:val="nil"/>
            </w:tcBorders>
            <w:shd w:val="clear" w:color="auto" w:fill="auto"/>
            <w:noWrap/>
            <w:vAlign w:val="bottom"/>
            <w:hideMark/>
          </w:tcPr>
          <w:p w14:paraId="6090CDD8" w14:textId="004FDAC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4.17 €</w:t>
            </w:r>
          </w:p>
        </w:tc>
        <w:tc>
          <w:tcPr>
            <w:tcW w:w="726" w:type="dxa"/>
            <w:tcBorders>
              <w:top w:val="nil"/>
              <w:left w:val="nil"/>
              <w:bottom w:val="nil"/>
              <w:right w:val="nil"/>
            </w:tcBorders>
            <w:shd w:val="clear" w:color="auto" w:fill="auto"/>
            <w:noWrap/>
            <w:vAlign w:val="bottom"/>
            <w:hideMark/>
          </w:tcPr>
          <w:p w14:paraId="2E35D487" w14:textId="50EB55C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3.45 €</w:t>
            </w:r>
          </w:p>
        </w:tc>
        <w:tc>
          <w:tcPr>
            <w:tcW w:w="726" w:type="dxa"/>
            <w:tcBorders>
              <w:top w:val="nil"/>
              <w:left w:val="nil"/>
              <w:bottom w:val="nil"/>
              <w:right w:val="nil"/>
            </w:tcBorders>
            <w:shd w:val="clear" w:color="auto" w:fill="auto"/>
            <w:noWrap/>
            <w:vAlign w:val="bottom"/>
            <w:hideMark/>
          </w:tcPr>
          <w:p w14:paraId="6226F896" w14:textId="0EB2290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2.88 €</w:t>
            </w:r>
          </w:p>
        </w:tc>
        <w:tc>
          <w:tcPr>
            <w:tcW w:w="726" w:type="dxa"/>
            <w:tcBorders>
              <w:top w:val="nil"/>
              <w:left w:val="nil"/>
              <w:bottom w:val="nil"/>
              <w:right w:val="nil"/>
            </w:tcBorders>
            <w:shd w:val="clear" w:color="auto" w:fill="auto"/>
            <w:noWrap/>
            <w:vAlign w:val="bottom"/>
            <w:hideMark/>
          </w:tcPr>
          <w:p w14:paraId="0C1B7F84" w14:textId="2B19A1C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2.40 €</w:t>
            </w:r>
          </w:p>
        </w:tc>
        <w:tc>
          <w:tcPr>
            <w:tcW w:w="726" w:type="dxa"/>
            <w:tcBorders>
              <w:top w:val="nil"/>
              <w:left w:val="nil"/>
              <w:bottom w:val="nil"/>
              <w:right w:val="nil"/>
            </w:tcBorders>
            <w:shd w:val="clear" w:color="auto" w:fill="auto"/>
            <w:noWrap/>
            <w:vAlign w:val="bottom"/>
            <w:hideMark/>
          </w:tcPr>
          <w:p w14:paraId="15F7A972" w14:textId="0C81B45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2.44 €</w:t>
            </w:r>
          </w:p>
        </w:tc>
        <w:tc>
          <w:tcPr>
            <w:tcW w:w="726" w:type="dxa"/>
            <w:tcBorders>
              <w:top w:val="nil"/>
              <w:left w:val="nil"/>
              <w:bottom w:val="nil"/>
              <w:right w:val="nil"/>
            </w:tcBorders>
            <w:shd w:val="clear" w:color="auto" w:fill="auto"/>
            <w:noWrap/>
            <w:vAlign w:val="bottom"/>
            <w:hideMark/>
          </w:tcPr>
          <w:p w14:paraId="592C409F" w14:textId="5301E4A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2.03 €</w:t>
            </w:r>
          </w:p>
        </w:tc>
        <w:tc>
          <w:tcPr>
            <w:tcW w:w="726" w:type="dxa"/>
            <w:tcBorders>
              <w:top w:val="nil"/>
              <w:left w:val="nil"/>
              <w:bottom w:val="nil"/>
              <w:right w:val="nil"/>
            </w:tcBorders>
            <w:shd w:val="clear" w:color="auto" w:fill="auto"/>
            <w:noWrap/>
            <w:vAlign w:val="bottom"/>
            <w:hideMark/>
          </w:tcPr>
          <w:p w14:paraId="11B7F52C" w14:textId="4343844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3.09 €</w:t>
            </w:r>
          </w:p>
        </w:tc>
        <w:tc>
          <w:tcPr>
            <w:tcW w:w="726" w:type="dxa"/>
            <w:tcBorders>
              <w:top w:val="nil"/>
              <w:left w:val="nil"/>
              <w:bottom w:val="nil"/>
              <w:right w:val="nil"/>
            </w:tcBorders>
            <w:shd w:val="clear" w:color="auto" w:fill="auto"/>
            <w:noWrap/>
            <w:vAlign w:val="bottom"/>
            <w:hideMark/>
          </w:tcPr>
          <w:p w14:paraId="5945518E" w14:textId="310653B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2.53 €</w:t>
            </w:r>
          </w:p>
        </w:tc>
      </w:tr>
      <w:tr w:rsidR="00E21F17" w:rsidRPr="00E21F17" w14:paraId="3589C3B6"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3B6ED417" w14:textId="6C54D17E"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ΣΕΡΒΙΕΤΕΣ 10-12 ΤΕΜΑΧΙΑ</w:t>
            </w:r>
          </w:p>
        </w:tc>
        <w:tc>
          <w:tcPr>
            <w:tcW w:w="726" w:type="dxa"/>
            <w:tcBorders>
              <w:top w:val="nil"/>
              <w:left w:val="nil"/>
              <w:bottom w:val="nil"/>
              <w:right w:val="nil"/>
            </w:tcBorders>
            <w:shd w:val="clear" w:color="auto" w:fill="auto"/>
            <w:noWrap/>
            <w:vAlign w:val="bottom"/>
            <w:hideMark/>
          </w:tcPr>
          <w:p w14:paraId="25CB37B2" w14:textId="172C556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3.78 €</w:t>
            </w:r>
          </w:p>
        </w:tc>
        <w:tc>
          <w:tcPr>
            <w:tcW w:w="726" w:type="dxa"/>
            <w:tcBorders>
              <w:top w:val="nil"/>
              <w:left w:val="nil"/>
              <w:bottom w:val="nil"/>
              <w:right w:val="nil"/>
            </w:tcBorders>
            <w:shd w:val="clear" w:color="auto" w:fill="auto"/>
            <w:noWrap/>
            <w:vAlign w:val="bottom"/>
            <w:hideMark/>
          </w:tcPr>
          <w:p w14:paraId="00246A21"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3.05</w:t>
            </w:r>
          </w:p>
        </w:tc>
        <w:tc>
          <w:tcPr>
            <w:tcW w:w="726" w:type="dxa"/>
            <w:tcBorders>
              <w:top w:val="nil"/>
              <w:left w:val="nil"/>
              <w:bottom w:val="nil"/>
              <w:right w:val="nil"/>
            </w:tcBorders>
            <w:shd w:val="clear" w:color="auto" w:fill="auto"/>
            <w:noWrap/>
            <w:vAlign w:val="bottom"/>
            <w:hideMark/>
          </w:tcPr>
          <w:p w14:paraId="10082BE3" w14:textId="6CB4C79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3.58 €</w:t>
            </w:r>
          </w:p>
        </w:tc>
        <w:tc>
          <w:tcPr>
            <w:tcW w:w="726" w:type="dxa"/>
            <w:tcBorders>
              <w:top w:val="nil"/>
              <w:left w:val="nil"/>
              <w:bottom w:val="nil"/>
              <w:right w:val="nil"/>
            </w:tcBorders>
            <w:shd w:val="clear" w:color="auto" w:fill="auto"/>
            <w:noWrap/>
            <w:vAlign w:val="bottom"/>
            <w:hideMark/>
          </w:tcPr>
          <w:p w14:paraId="24886A47" w14:textId="1A68D8E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2.99 €</w:t>
            </w:r>
          </w:p>
        </w:tc>
        <w:tc>
          <w:tcPr>
            <w:tcW w:w="726" w:type="dxa"/>
            <w:tcBorders>
              <w:top w:val="nil"/>
              <w:left w:val="nil"/>
              <w:bottom w:val="nil"/>
              <w:right w:val="nil"/>
            </w:tcBorders>
            <w:shd w:val="clear" w:color="auto" w:fill="auto"/>
            <w:noWrap/>
            <w:vAlign w:val="bottom"/>
            <w:hideMark/>
          </w:tcPr>
          <w:p w14:paraId="2061DA3A" w14:textId="668D944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3.57 €</w:t>
            </w:r>
          </w:p>
        </w:tc>
        <w:tc>
          <w:tcPr>
            <w:tcW w:w="726" w:type="dxa"/>
            <w:tcBorders>
              <w:top w:val="nil"/>
              <w:left w:val="nil"/>
              <w:bottom w:val="nil"/>
              <w:right w:val="nil"/>
            </w:tcBorders>
            <w:shd w:val="clear" w:color="auto" w:fill="auto"/>
            <w:noWrap/>
            <w:vAlign w:val="bottom"/>
            <w:hideMark/>
          </w:tcPr>
          <w:p w14:paraId="64FDA41B" w14:textId="17EDFE0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2.95 €</w:t>
            </w:r>
          </w:p>
        </w:tc>
        <w:tc>
          <w:tcPr>
            <w:tcW w:w="726" w:type="dxa"/>
            <w:tcBorders>
              <w:top w:val="nil"/>
              <w:left w:val="nil"/>
              <w:bottom w:val="nil"/>
              <w:right w:val="nil"/>
            </w:tcBorders>
            <w:shd w:val="clear" w:color="auto" w:fill="auto"/>
            <w:noWrap/>
            <w:vAlign w:val="bottom"/>
            <w:hideMark/>
          </w:tcPr>
          <w:p w14:paraId="718D931F" w14:textId="147FCD8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2.40 €</w:t>
            </w:r>
          </w:p>
        </w:tc>
        <w:tc>
          <w:tcPr>
            <w:tcW w:w="726" w:type="dxa"/>
            <w:tcBorders>
              <w:top w:val="nil"/>
              <w:left w:val="nil"/>
              <w:bottom w:val="nil"/>
              <w:right w:val="nil"/>
            </w:tcBorders>
            <w:shd w:val="clear" w:color="auto" w:fill="auto"/>
            <w:noWrap/>
            <w:vAlign w:val="bottom"/>
            <w:hideMark/>
          </w:tcPr>
          <w:p w14:paraId="5F51FB01" w14:textId="2160817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2.00 €</w:t>
            </w:r>
          </w:p>
        </w:tc>
        <w:tc>
          <w:tcPr>
            <w:tcW w:w="726" w:type="dxa"/>
            <w:tcBorders>
              <w:top w:val="nil"/>
              <w:left w:val="nil"/>
              <w:bottom w:val="nil"/>
              <w:right w:val="nil"/>
            </w:tcBorders>
            <w:shd w:val="clear" w:color="auto" w:fill="auto"/>
            <w:noWrap/>
            <w:vAlign w:val="bottom"/>
            <w:hideMark/>
          </w:tcPr>
          <w:p w14:paraId="6717412F" w14:textId="163C904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3.17 €</w:t>
            </w:r>
          </w:p>
        </w:tc>
        <w:tc>
          <w:tcPr>
            <w:tcW w:w="726" w:type="dxa"/>
            <w:tcBorders>
              <w:top w:val="nil"/>
              <w:left w:val="nil"/>
              <w:bottom w:val="nil"/>
              <w:right w:val="nil"/>
            </w:tcBorders>
            <w:shd w:val="clear" w:color="auto" w:fill="auto"/>
            <w:noWrap/>
            <w:vAlign w:val="bottom"/>
            <w:hideMark/>
          </w:tcPr>
          <w:p w14:paraId="022C9087" w14:textId="03AF66E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2.64 €</w:t>
            </w:r>
          </w:p>
        </w:tc>
        <w:tc>
          <w:tcPr>
            <w:tcW w:w="726" w:type="dxa"/>
            <w:tcBorders>
              <w:top w:val="nil"/>
              <w:left w:val="nil"/>
              <w:bottom w:val="nil"/>
              <w:right w:val="nil"/>
            </w:tcBorders>
            <w:shd w:val="clear" w:color="auto" w:fill="auto"/>
            <w:noWrap/>
            <w:vAlign w:val="bottom"/>
            <w:hideMark/>
          </w:tcPr>
          <w:p w14:paraId="02B14677" w14:textId="60F209F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1.99 €</w:t>
            </w:r>
          </w:p>
        </w:tc>
        <w:tc>
          <w:tcPr>
            <w:tcW w:w="726" w:type="dxa"/>
            <w:tcBorders>
              <w:top w:val="nil"/>
              <w:left w:val="nil"/>
              <w:bottom w:val="nil"/>
              <w:right w:val="nil"/>
            </w:tcBorders>
            <w:shd w:val="clear" w:color="auto" w:fill="auto"/>
            <w:noWrap/>
            <w:vAlign w:val="bottom"/>
            <w:hideMark/>
          </w:tcPr>
          <w:p w14:paraId="65E8F848" w14:textId="41BFCDB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1.63 €</w:t>
            </w:r>
          </w:p>
        </w:tc>
      </w:tr>
      <w:tr w:rsidR="00E21F17" w:rsidRPr="00E21F17" w14:paraId="163B5EEA"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0125DBFC" w14:textId="4C6B6611"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ΣΑΠΟΥΝΙ  ΠΛΑΚΑ 1 ΤΕΜΑΧΙΟ</w:t>
            </w:r>
          </w:p>
        </w:tc>
        <w:tc>
          <w:tcPr>
            <w:tcW w:w="726" w:type="dxa"/>
            <w:tcBorders>
              <w:top w:val="nil"/>
              <w:left w:val="nil"/>
              <w:bottom w:val="nil"/>
              <w:right w:val="nil"/>
            </w:tcBorders>
            <w:shd w:val="clear" w:color="auto" w:fill="auto"/>
            <w:noWrap/>
            <w:vAlign w:val="bottom"/>
            <w:hideMark/>
          </w:tcPr>
          <w:p w14:paraId="2475153C" w14:textId="36CF387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0.85 €</w:t>
            </w:r>
          </w:p>
        </w:tc>
        <w:tc>
          <w:tcPr>
            <w:tcW w:w="726" w:type="dxa"/>
            <w:tcBorders>
              <w:top w:val="nil"/>
              <w:left w:val="nil"/>
              <w:bottom w:val="nil"/>
              <w:right w:val="nil"/>
            </w:tcBorders>
            <w:shd w:val="clear" w:color="auto" w:fill="auto"/>
            <w:noWrap/>
            <w:vAlign w:val="bottom"/>
            <w:hideMark/>
          </w:tcPr>
          <w:p w14:paraId="3ABC6B9A"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0.69</w:t>
            </w:r>
          </w:p>
        </w:tc>
        <w:tc>
          <w:tcPr>
            <w:tcW w:w="726" w:type="dxa"/>
            <w:tcBorders>
              <w:top w:val="nil"/>
              <w:left w:val="nil"/>
              <w:bottom w:val="nil"/>
              <w:right w:val="nil"/>
            </w:tcBorders>
            <w:shd w:val="clear" w:color="auto" w:fill="auto"/>
            <w:noWrap/>
            <w:vAlign w:val="bottom"/>
            <w:hideMark/>
          </w:tcPr>
          <w:p w14:paraId="6978B8E3" w14:textId="3580C30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0.99 €</w:t>
            </w:r>
          </w:p>
        </w:tc>
        <w:tc>
          <w:tcPr>
            <w:tcW w:w="726" w:type="dxa"/>
            <w:tcBorders>
              <w:top w:val="nil"/>
              <w:left w:val="nil"/>
              <w:bottom w:val="nil"/>
              <w:right w:val="nil"/>
            </w:tcBorders>
            <w:shd w:val="clear" w:color="auto" w:fill="auto"/>
            <w:noWrap/>
            <w:vAlign w:val="bottom"/>
            <w:hideMark/>
          </w:tcPr>
          <w:p w14:paraId="5759DEFD" w14:textId="6F9DCC5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0.83 €</w:t>
            </w:r>
          </w:p>
        </w:tc>
        <w:tc>
          <w:tcPr>
            <w:tcW w:w="726" w:type="dxa"/>
            <w:tcBorders>
              <w:top w:val="nil"/>
              <w:left w:val="nil"/>
              <w:bottom w:val="nil"/>
              <w:right w:val="nil"/>
            </w:tcBorders>
            <w:shd w:val="clear" w:color="auto" w:fill="auto"/>
            <w:noWrap/>
            <w:vAlign w:val="bottom"/>
            <w:hideMark/>
          </w:tcPr>
          <w:p w14:paraId="2DCC79C9" w14:textId="4A97B36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1.36 €</w:t>
            </w:r>
          </w:p>
        </w:tc>
        <w:tc>
          <w:tcPr>
            <w:tcW w:w="726" w:type="dxa"/>
            <w:tcBorders>
              <w:top w:val="nil"/>
              <w:left w:val="nil"/>
              <w:bottom w:val="nil"/>
              <w:right w:val="nil"/>
            </w:tcBorders>
            <w:shd w:val="clear" w:color="auto" w:fill="auto"/>
            <w:noWrap/>
            <w:vAlign w:val="bottom"/>
            <w:hideMark/>
          </w:tcPr>
          <w:p w14:paraId="1868E0C0" w14:textId="569814C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1.12 €</w:t>
            </w:r>
          </w:p>
        </w:tc>
        <w:tc>
          <w:tcPr>
            <w:tcW w:w="726" w:type="dxa"/>
            <w:tcBorders>
              <w:top w:val="nil"/>
              <w:left w:val="nil"/>
              <w:bottom w:val="nil"/>
              <w:right w:val="nil"/>
            </w:tcBorders>
            <w:shd w:val="clear" w:color="auto" w:fill="auto"/>
            <w:noWrap/>
            <w:vAlign w:val="bottom"/>
            <w:hideMark/>
          </w:tcPr>
          <w:p w14:paraId="0A82D93B" w14:textId="0DA8545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1.19 €</w:t>
            </w:r>
          </w:p>
        </w:tc>
        <w:tc>
          <w:tcPr>
            <w:tcW w:w="726" w:type="dxa"/>
            <w:tcBorders>
              <w:top w:val="nil"/>
              <w:left w:val="nil"/>
              <w:bottom w:val="nil"/>
              <w:right w:val="nil"/>
            </w:tcBorders>
            <w:shd w:val="clear" w:color="auto" w:fill="auto"/>
            <w:noWrap/>
            <w:vAlign w:val="bottom"/>
            <w:hideMark/>
          </w:tcPr>
          <w:p w14:paraId="58D457BE" w14:textId="0F94D00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0.99 €</w:t>
            </w:r>
          </w:p>
        </w:tc>
        <w:tc>
          <w:tcPr>
            <w:tcW w:w="726" w:type="dxa"/>
            <w:tcBorders>
              <w:top w:val="nil"/>
              <w:left w:val="nil"/>
              <w:bottom w:val="nil"/>
              <w:right w:val="nil"/>
            </w:tcBorders>
            <w:shd w:val="clear" w:color="auto" w:fill="auto"/>
            <w:noWrap/>
            <w:vAlign w:val="bottom"/>
            <w:hideMark/>
          </w:tcPr>
          <w:p w14:paraId="6536ED69" w14:textId="2C3107A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1.29 €</w:t>
            </w:r>
          </w:p>
        </w:tc>
        <w:tc>
          <w:tcPr>
            <w:tcW w:w="726" w:type="dxa"/>
            <w:tcBorders>
              <w:top w:val="nil"/>
              <w:left w:val="nil"/>
              <w:bottom w:val="nil"/>
              <w:right w:val="nil"/>
            </w:tcBorders>
            <w:shd w:val="clear" w:color="auto" w:fill="auto"/>
            <w:noWrap/>
            <w:vAlign w:val="bottom"/>
            <w:hideMark/>
          </w:tcPr>
          <w:p w14:paraId="073EC9BD" w14:textId="1683A8B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1.08 €</w:t>
            </w:r>
          </w:p>
        </w:tc>
        <w:tc>
          <w:tcPr>
            <w:tcW w:w="726" w:type="dxa"/>
            <w:tcBorders>
              <w:top w:val="nil"/>
              <w:left w:val="nil"/>
              <w:bottom w:val="nil"/>
              <w:right w:val="nil"/>
            </w:tcBorders>
            <w:shd w:val="clear" w:color="auto" w:fill="auto"/>
            <w:noWrap/>
            <w:vAlign w:val="bottom"/>
            <w:hideMark/>
          </w:tcPr>
          <w:p w14:paraId="0ECDFD0D" w14:textId="0757D22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1.39 €</w:t>
            </w:r>
          </w:p>
        </w:tc>
        <w:tc>
          <w:tcPr>
            <w:tcW w:w="726" w:type="dxa"/>
            <w:tcBorders>
              <w:top w:val="nil"/>
              <w:left w:val="nil"/>
              <w:bottom w:val="nil"/>
              <w:right w:val="nil"/>
            </w:tcBorders>
            <w:shd w:val="clear" w:color="auto" w:fill="auto"/>
            <w:noWrap/>
            <w:vAlign w:val="bottom"/>
            <w:hideMark/>
          </w:tcPr>
          <w:p w14:paraId="0F71A7B4" w14:textId="7A1765E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1.14 €</w:t>
            </w:r>
          </w:p>
        </w:tc>
      </w:tr>
      <w:tr w:rsidR="00E21F17" w:rsidRPr="00E21F17" w14:paraId="33E32015"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7EB4E529" w14:textId="1FB7D49E"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ΣΑΜΠΟΥΑΝ ΓΥΝΑΙΚΕΙΟ 500 ML</w:t>
            </w:r>
          </w:p>
        </w:tc>
        <w:tc>
          <w:tcPr>
            <w:tcW w:w="726" w:type="dxa"/>
            <w:tcBorders>
              <w:top w:val="nil"/>
              <w:left w:val="nil"/>
              <w:bottom w:val="nil"/>
              <w:right w:val="nil"/>
            </w:tcBorders>
            <w:shd w:val="clear" w:color="auto" w:fill="auto"/>
            <w:noWrap/>
            <w:vAlign w:val="bottom"/>
            <w:hideMark/>
          </w:tcPr>
          <w:p w14:paraId="7CC851E6" w14:textId="6F529A70"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6.34 €</w:t>
            </w:r>
          </w:p>
        </w:tc>
        <w:tc>
          <w:tcPr>
            <w:tcW w:w="726" w:type="dxa"/>
            <w:tcBorders>
              <w:top w:val="nil"/>
              <w:left w:val="nil"/>
              <w:bottom w:val="nil"/>
              <w:right w:val="nil"/>
            </w:tcBorders>
            <w:shd w:val="clear" w:color="auto" w:fill="auto"/>
            <w:noWrap/>
            <w:vAlign w:val="bottom"/>
            <w:hideMark/>
          </w:tcPr>
          <w:p w14:paraId="2BFAD613"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5.11</w:t>
            </w:r>
          </w:p>
        </w:tc>
        <w:tc>
          <w:tcPr>
            <w:tcW w:w="726" w:type="dxa"/>
            <w:tcBorders>
              <w:top w:val="nil"/>
              <w:left w:val="nil"/>
              <w:bottom w:val="nil"/>
              <w:right w:val="nil"/>
            </w:tcBorders>
            <w:shd w:val="clear" w:color="auto" w:fill="auto"/>
            <w:noWrap/>
            <w:vAlign w:val="bottom"/>
            <w:hideMark/>
          </w:tcPr>
          <w:p w14:paraId="50F35192" w14:textId="2A7CCBB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4.98 €</w:t>
            </w:r>
          </w:p>
        </w:tc>
        <w:tc>
          <w:tcPr>
            <w:tcW w:w="726" w:type="dxa"/>
            <w:tcBorders>
              <w:top w:val="nil"/>
              <w:left w:val="nil"/>
              <w:bottom w:val="nil"/>
              <w:right w:val="nil"/>
            </w:tcBorders>
            <w:shd w:val="clear" w:color="auto" w:fill="auto"/>
            <w:noWrap/>
            <w:vAlign w:val="bottom"/>
            <w:hideMark/>
          </w:tcPr>
          <w:p w14:paraId="218D307F" w14:textId="7BDB506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4.15 €</w:t>
            </w:r>
          </w:p>
        </w:tc>
        <w:tc>
          <w:tcPr>
            <w:tcW w:w="726" w:type="dxa"/>
            <w:tcBorders>
              <w:top w:val="nil"/>
              <w:left w:val="nil"/>
              <w:bottom w:val="nil"/>
              <w:right w:val="nil"/>
            </w:tcBorders>
            <w:shd w:val="clear" w:color="auto" w:fill="auto"/>
            <w:noWrap/>
            <w:vAlign w:val="bottom"/>
            <w:hideMark/>
          </w:tcPr>
          <w:p w14:paraId="408A458A" w14:textId="040A018C"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5.76 €</w:t>
            </w:r>
          </w:p>
        </w:tc>
        <w:tc>
          <w:tcPr>
            <w:tcW w:w="726" w:type="dxa"/>
            <w:tcBorders>
              <w:top w:val="nil"/>
              <w:left w:val="nil"/>
              <w:bottom w:val="nil"/>
              <w:right w:val="nil"/>
            </w:tcBorders>
            <w:shd w:val="clear" w:color="auto" w:fill="auto"/>
            <w:noWrap/>
            <w:vAlign w:val="bottom"/>
            <w:hideMark/>
          </w:tcPr>
          <w:p w14:paraId="139A8AF7" w14:textId="443D4E5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4.76 €</w:t>
            </w:r>
          </w:p>
        </w:tc>
        <w:tc>
          <w:tcPr>
            <w:tcW w:w="726" w:type="dxa"/>
            <w:tcBorders>
              <w:top w:val="nil"/>
              <w:left w:val="nil"/>
              <w:bottom w:val="nil"/>
              <w:right w:val="nil"/>
            </w:tcBorders>
            <w:shd w:val="clear" w:color="auto" w:fill="auto"/>
            <w:noWrap/>
            <w:vAlign w:val="bottom"/>
            <w:hideMark/>
          </w:tcPr>
          <w:p w14:paraId="2AD1D250" w14:textId="674E1CF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5.56 €</w:t>
            </w:r>
          </w:p>
        </w:tc>
        <w:tc>
          <w:tcPr>
            <w:tcW w:w="726" w:type="dxa"/>
            <w:tcBorders>
              <w:top w:val="nil"/>
              <w:left w:val="nil"/>
              <w:bottom w:val="nil"/>
              <w:right w:val="nil"/>
            </w:tcBorders>
            <w:shd w:val="clear" w:color="auto" w:fill="auto"/>
            <w:noWrap/>
            <w:vAlign w:val="bottom"/>
            <w:hideMark/>
          </w:tcPr>
          <w:p w14:paraId="4E7E23D3" w14:textId="3FFFB87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4.63 €</w:t>
            </w:r>
          </w:p>
        </w:tc>
        <w:tc>
          <w:tcPr>
            <w:tcW w:w="726" w:type="dxa"/>
            <w:tcBorders>
              <w:top w:val="nil"/>
              <w:left w:val="nil"/>
              <w:bottom w:val="nil"/>
              <w:right w:val="nil"/>
            </w:tcBorders>
            <w:shd w:val="clear" w:color="auto" w:fill="auto"/>
            <w:noWrap/>
            <w:vAlign w:val="bottom"/>
            <w:hideMark/>
          </w:tcPr>
          <w:p w14:paraId="58312A8C" w14:textId="5C91015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7.67 €</w:t>
            </w:r>
          </w:p>
        </w:tc>
        <w:tc>
          <w:tcPr>
            <w:tcW w:w="726" w:type="dxa"/>
            <w:tcBorders>
              <w:top w:val="nil"/>
              <w:left w:val="nil"/>
              <w:bottom w:val="nil"/>
              <w:right w:val="nil"/>
            </w:tcBorders>
            <w:shd w:val="clear" w:color="auto" w:fill="auto"/>
            <w:noWrap/>
            <w:vAlign w:val="bottom"/>
            <w:hideMark/>
          </w:tcPr>
          <w:p w14:paraId="713A0EFA" w14:textId="5EA4890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6.40 €</w:t>
            </w:r>
          </w:p>
        </w:tc>
        <w:tc>
          <w:tcPr>
            <w:tcW w:w="726" w:type="dxa"/>
            <w:tcBorders>
              <w:top w:val="nil"/>
              <w:left w:val="nil"/>
              <w:bottom w:val="nil"/>
              <w:right w:val="nil"/>
            </w:tcBorders>
            <w:shd w:val="clear" w:color="auto" w:fill="auto"/>
            <w:noWrap/>
            <w:vAlign w:val="bottom"/>
            <w:hideMark/>
          </w:tcPr>
          <w:p w14:paraId="5B5D9005" w14:textId="6F838E58"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5.46 €</w:t>
            </w:r>
          </w:p>
        </w:tc>
        <w:tc>
          <w:tcPr>
            <w:tcW w:w="726" w:type="dxa"/>
            <w:tcBorders>
              <w:top w:val="nil"/>
              <w:left w:val="nil"/>
              <w:bottom w:val="nil"/>
              <w:right w:val="nil"/>
            </w:tcBorders>
            <w:shd w:val="clear" w:color="auto" w:fill="auto"/>
            <w:noWrap/>
            <w:vAlign w:val="bottom"/>
            <w:hideMark/>
          </w:tcPr>
          <w:p w14:paraId="2F6AEBC1" w14:textId="746A73A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4.48 €</w:t>
            </w:r>
          </w:p>
        </w:tc>
      </w:tr>
      <w:tr w:rsidR="00E21F17" w:rsidRPr="00E21F17" w14:paraId="70DDB3F0"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2B529EB8" w14:textId="284DD93F"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ΠΑΝΕΣ ΝΟ 2 ΗΛΙΚΙΕΣ 1-3 ΕΤΩΝ 25-30 ΤΕΜΑΧΙΑ</w:t>
            </w:r>
          </w:p>
        </w:tc>
        <w:tc>
          <w:tcPr>
            <w:tcW w:w="726" w:type="dxa"/>
            <w:tcBorders>
              <w:top w:val="nil"/>
              <w:left w:val="nil"/>
              <w:bottom w:val="nil"/>
              <w:right w:val="nil"/>
            </w:tcBorders>
            <w:shd w:val="clear" w:color="auto" w:fill="auto"/>
            <w:noWrap/>
            <w:vAlign w:val="bottom"/>
            <w:hideMark/>
          </w:tcPr>
          <w:p w14:paraId="1B9FD190" w14:textId="760238B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10.87 €</w:t>
            </w:r>
          </w:p>
        </w:tc>
        <w:tc>
          <w:tcPr>
            <w:tcW w:w="726" w:type="dxa"/>
            <w:tcBorders>
              <w:top w:val="nil"/>
              <w:left w:val="nil"/>
              <w:bottom w:val="nil"/>
              <w:right w:val="nil"/>
            </w:tcBorders>
            <w:shd w:val="clear" w:color="auto" w:fill="auto"/>
            <w:noWrap/>
            <w:vAlign w:val="bottom"/>
            <w:hideMark/>
          </w:tcPr>
          <w:p w14:paraId="5D37372F"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8.77</w:t>
            </w:r>
          </w:p>
        </w:tc>
        <w:tc>
          <w:tcPr>
            <w:tcW w:w="726" w:type="dxa"/>
            <w:tcBorders>
              <w:top w:val="nil"/>
              <w:left w:val="nil"/>
              <w:bottom w:val="nil"/>
              <w:right w:val="nil"/>
            </w:tcBorders>
            <w:shd w:val="clear" w:color="auto" w:fill="auto"/>
            <w:noWrap/>
            <w:vAlign w:val="bottom"/>
            <w:hideMark/>
          </w:tcPr>
          <w:p w14:paraId="2A4CF6EB" w14:textId="7400F33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4.55 €</w:t>
            </w:r>
          </w:p>
        </w:tc>
        <w:tc>
          <w:tcPr>
            <w:tcW w:w="726" w:type="dxa"/>
            <w:tcBorders>
              <w:top w:val="nil"/>
              <w:left w:val="nil"/>
              <w:bottom w:val="nil"/>
              <w:right w:val="nil"/>
            </w:tcBorders>
            <w:shd w:val="clear" w:color="auto" w:fill="auto"/>
            <w:noWrap/>
            <w:vAlign w:val="bottom"/>
            <w:hideMark/>
          </w:tcPr>
          <w:p w14:paraId="65A95DFA" w14:textId="59295E7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3.79 €</w:t>
            </w:r>
          </w:p>
        </w:tc>
        <w:tc>
          <w:tcPr>
            <w:tcW w:w="726" w:type="dxa"/>
            <w:tcBorders>
              <w:top w:val="nil"/>
              <w:left w:val="nil"/>
              <w:bottom w:val="nil"/>
              <w:right w:val="nil"/>
            </w:tcBorders>
            <w:shd w:val="clear" w:color="auto" w:fill="auto"/>
            <w:noWrap/>
            <w:vAlign w:val="bottom"/>
            <w:hideMark/>
          </w:tcPr>
          <w:p w14:paraId="2D871A09" w14:textId="19059A1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7.36 €</w:t>
            </w:r>
          </w:p>
        </w:tc>
        <w:tc>
          <w:tcPr>
            <w:tcW w:w="726" w:type="dxa"/>
            <w:tcBorders>
              <w:top w:val="nil"/>
              <w:left w:val="nil"/>
              <w:bottom w:val="nil"/>
              <w:right w:val="nil"/>
            </w:tcBorders>
            <w:shd w:val="clear" w:color="auto" w:fill="auto"/>
            <w:noWrap/>
            <w:vAlign w:val="bottom"/>
            <w:hideMark/>
          </w:tcPr>
          <w:p w14:paraId="32FE996C" w14:textId="14BFB2D5"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6.08 €</w:t>
            </w:r>
          </w:p>
        </w:tc>
        <w:tc>
          <w:tcPr>
            <w:tcW w:w="726" w:type="dxa"/>
            <w:tcBorders>
              <w:top w:val="nil"/>
              <w:left w:val="nil"/>
              <w:bottom w:val="nil"/>
              <w:right w:val="nil"/>
            </w:tcBorders>
            <w:shd w:val="clear" w:color="auto" w:fill="auto"/>
            <w:noWrap/>
            <w:vAlign w:val="bottom"/>
            <w:hideMark/>
          </w:tcPr>
          <w:p w14:paraId="6C508904" w14:textId="39BDDFF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4.98 €</w:t>
            </w:r>
          </w:p>
        </w:tc>
        <w:tc>
          <w:tcPr>
            <w:tcW w:w="726" w:type="dxa"/>
            <w:tcBorders>
              <w:top w:val="nil"/>
              <w:left w:val="nil"/>
              <w:bottom w:val="nil"/>
              <w:right w:val="nil"/>
            </w:tcBorders>
            <w:shd w:val="clear" w:color="auto" w:fill="auto"/>
            <w:noWrap/>
            <w:vAlign w:val="bottom"/>
            <w:hideMark/>
          </w:tcPr>
          <w:p w14:paraId="68A554EA" w14:textId="5CB6018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4.69 €</w:t>
            </w:r>
          </w:p>
        </w:tc>
        <w:tc>
          <w:tcPr>
            <w:tcW w:w="726" w:type="dxa"/>
            <w:tcBorders>
              <w:top w:val="nil"/>
              <w:left w:val="nil"/>
              <w:bottom w:val="nil"/>
              <w:right w:val="nil"/>
            </w:tcBorders>
            <w:shd w:val="clear" w:color="auto" w:fill="auto"/>
            <w:noWrap/>
            <w:vAlign w:val="bottom"/>
            <w:hideMark/>
          </w:tcPr>
          <w:p w14:paraId="29B77598" w14:textId="3A46F89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9.21 €</w:t>
            </w:r>
          </w:p>
        </w:tc>
        <w:tc>
          <w:tcPr>
            <w:tcW w:w="726" w:type="dxa"/>
            <w:tcBorders>
              <w:top w:val="nil"/>
              <w:left w:val="nil"/>
              <w:bottom w:val="nil"/>
              <w:right w:val="nil"/>
            </w:tcBorders>
            <w:shd w:val="clear" w:color="auto" w:fill="auto"/>
            <w:noWrap/>
            <w:vAlign w:val="bottom"/>
            <w:hideMark/>
          </w:tcPr>
          <w:p w14:paraId="7E2700DC" w14:textId="093180AF"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7.67 €</w:t>
            </w:r>
          </w:p>
        </w:tc>
        <w:tc>
          <w:tcPr>
            <w:tcW w:w="726" w:type="dxa"/>
            <w:tcBorders>
              <w:top w:val="nil"/>
              <w:left w:val="nil"/>
              <w:bottom w:val="nil"/>
              <w:right w:val="nil"/>
            </w:tcBorders>
            <w:shd w:val="clear" w:color="auto" w:fill="auto"/>
            <w:noWrap/>
            <w:vAlign w:val="bottom"/>
            <w:hideMark/>
          </w:tcPr>
          <w:p w14:paraId="3959046A" w14:textId="042B6CF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8.60 €</w:t>
            </w:r>
          </w:p>
        </w:tc>
        <w:tc>
          <w:tcPr>
            <w:tcW w:w="726" w:type="dxa"/>
            <w:tcBorders>
              <w:top w:val="nil"/>
              <w:left w:val="nil"/>
              <w:bottom w:val="nil"/>
              <w:right w:val="nil"/>
            </w:tcBorders>
            <w:shd w:val="clear" w:color="auto" w:fill="auto"/>
            <w:noWrap/>
            <w:vAlign w:val="bottom"/>
            <w:hideMark/>
          </w:tcPr>
          <w:p w14:paraId="270B202A" w14:textId="539E4E9B"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7.05 €</w:t>
            </w:r>
          </w:p>
        </w:tc>
      </w:tr>
      <w:tr w:rsidR="00E21F17" w:rsidRPr="00E21F17" w14:paraId="0FF2FA97"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044CDF60" w14:textId="4580E087" w:rsidR="00E21F17" w:rsidRPr="00E21F17" w:rsidRDefault="00E21F17" w:rsidP="00E21F17">
            <w:pPr>
              <w:spacing w:after="0" w:line="240" w:lineRule="auto"/>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ΜΩΡΟΜΑΝΤΗΛΑ 60-80 ΤΕΜΑΧΙΑ</w:t>
            </w:r>
          </w:p>
        </w:tc>
        <w:tc>
          <w:tcPr>
            <w:tcW w:w="726" w:type="dxa"/>
            <w:tcBorders>
              <w:top w:val="nil"/>
              <w:left w:val="nil"/>
              <w:bottom w:val="nil"/>
              <w:right w:val="nil"/>
            </w:tcBorders>
            <w:shd w:val="clear" w:color="auto" w:fill="auto"/>
            <w:noWrap/>
            <w:vAlign w:val="bottom"/>
            <w:hideMark/>
          </w:tcPr>
          <w:p w14:paraId="1422099E" w14:textId="0AE1A72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2.80 €</w:t>
            </w:r>
          </w:p>
        </w:tc>
        <w:tc>
          <w:tcPr>
            <w:tcW w:w="726" w:type="dxa"/>
            <w:tcBorders>
              <w:top w:val="nil"/>
              <w:left w:val="nil"/>
              <w:bottom w:val="nil"/>
              <w:right w:val="nil"/>
            </w:tcBorders>
            <w:shd w:val="clear" w:color="auto" w:fill="auto"/>
            <w:noWrap/>
            <w:vAlign w:val="bottom"/>
            <w:hideMark/>
          </w:tcPr>
          <w:p w14:paraId="78D7BE86" w14:textId="77777777"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2.26</w:t>
            </w:r>
          </w:p>
        </w:tc>
        <w:tc>
          <w:tcPr>
            <w:tcW w:w="726" w:type="dxa"/>
            <w:tcBorders>
              <w:top w:val="nil"/>
              <w:left w:val="nil"/>
              <w:bottom w:val="nil"/>
              <w:right w:val="nil"/>
            </w:tcBorders>
            <w:shd w:val="clear" w:color="auto" w:fill="auto"/>
            <w:noWrap/>
            <w:vAlign w:val="bottom"/>
            <w:hideMark/>
          </w:tcPr>
          <w:p w14:paraId="07B50981" w14:textId="7BB3CB93"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2.38 €</w:t>
            </w:r>
          </w:p>
        </w:tc>
        <w:tc>
          <w:tcPr>
            <w:tcW w:w="726" w:type="dxa"/>
            <w:tcBorders>
              <w:top w:val="nil"/>
              <w:left w:val="nil"/>
              <w:bottom w:val="nil"/>
              <w:right w:val="nil"/>
            </w:tcBorders>
            <w:shd w:val="clear" w:color="auto" w:fill="auto"/>
            <w:noWrap/>
            <w:vAlign w:val="bottom"/>
            <w:hideMark/>
          </w:tcPr>
          <w:p w14:paraId="473A3FDA" w14:textId="7A530CAD"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1.98 €</w:t>
            </w:r>
          </w:p>
        </w:tc>
        <w:tc>
          <w:tcPr>
            <w:tcW w:w="726" w:type="dxa"/>
            <w:tcBorders>
              <w:top w:val="nil"/>
              <w:left w:val="nil"/>
              <w:bottom w:val="nil"/>
              <w:right w:val="nil"/>
            </w:tcBorders>
            <w:shd w:val="clear" w:color="auto" w:fill="auto"/>
            <w:noWrap/>
            <w:vAlign w:val="bottom"/>
            <w:hideMark/>
          </w:tcPr>
          <w:p w14:paraId="20B06B8F" w14:textId="0C5D817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2.81 €</w:t>
            </w:r>
          </w:p>
        </w:tc>
        <w:tc>
          <w:tcPr>
            <w:tcW w:w="726" w:type="dxa"/>
            <w:tcBorders>
              <w:top w:val="nil"/>
              <w:left w:val="nil"/>
              <w:bottom w:val="nil"/>
              <w:right w:val="nil"/>
            </w:tcBorders>
            <w:shd w:val="clear" w:color="auto" w:fill="auto"/>
            <w:noWrap/>
            <w:vAlign w:val="bottom"/>
            <w:hideMark/>
          </w:tcPr>
          <w:p w14:paraId="2B1B0CDD" w14:textId="06E0AF21"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2.33 €</w:t>
            </w:r>
          </w:p>
        </w:tc>
        <w:tc>
          <w:tcPr>
            <w:tcW w:w="726" w:type="dxa"/>
            <w:tcBorders>
              <w:top w:val="nil"/>
              <w:left w:val="nil"/>
              <w:bottom w:val="nil"/>
              <w:right w:val="nil"/>
            </w:tcBorders>
            <w:shd w:val="clear" w:color="auto" w:fill="auto"/>
            <w:noWrap/>
            <w:vAlign w:val="bottom"/>
            <w:hideMark/>
          </w:tcPr>
          <w:p w14:paraId="47C951CD" w14:textId="658B56F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1.88 €</w:t>
            </w:r>
          </w:p>
        </w:tc>
        <w:tc>
          <w:tcPr>
            <w:tcW w:w="726" w:type="dxa"/>
            <w:tcBorders>
              <w:top w:val="nil"/>
              <w:left w:val="nil"/>
              <w:bottom w:val="nil"/>
              <w:right w:val="nil"/>
            </w:tcBorders>
            <w:shd w:val="clear" w:color="auto" w:fill="auto"/>
            <w:noWrap/>
            <w:vAlign w:val="bottom"/>
            <w:hideMark/>
          </w:tcPr>
          <w:p w14:paraId="1154054F" w14:textId="1A450836"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1.57 €</w:t>
            </w:r>
          </w:p>
        </w:tc>
        <w:tc>
          <w:tcPr>
            <w:tcW w:w="726" w:type="dxa"/>
            <w:tcBorders>
              <w:top w:val="nil"/>
              <w:left w:val="nil"/>
              <w:bottom w:val="nil"/>
              <w:right w:val="nil"/>
            </w:tcBorders>
            <w:shd w:val="clear" w:color="auto" w:fill="auto"/>
            <w:noWrap/>
            <w:vAlign w:val="bottom"/>
            <w:hideMark/>
          </w:tcPr>
          <w:p w14:paraId="5F5C6763" w14:textId="1AEC0294"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3.87 €</w:t>
            </w:r>
          </w:p>
        </w:tc>
        <w:tc>
          <w:tcPr>
            <w:tcW w:w="726" w:type="dxa"/>
            <w:tcBorders>
              <w:top w:val="nil"/>
              <w:left w:val="nil"/>
              <w:bottom w:val="nil"/>
              <w:right w:val="nil"/>
            </w:tcBorders>
            <w:shd w:val="clear" w:color="auto" w:fill="auto"/>
            <w:noWrap/>
            <w:vAlign w:val="bottom"/>
            <w:hideMark/>
          </w:tcPr>
          <w:p w14:paraId="76F729F0" w14:textId="0384E479"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3.22 €</w:t>
            </w:r>
          </w:p>
        </w:tc>
        <w:tc>
          <w:tcPr>
            <w:tcW w:w="726" w:type="dxa"/>
            <w:tcBorders>
              <w:top w:val="nil"/>
              <w:left w:val="nil"/>
              <w:bottom w:val="nil"/>
              <w:right w:val="nil"/>
            </w:tcBorders>
            <w:shd w:val="clear" w:color="auto" w:fill="auto"/>
            <w:noWrap/>
            <w:vAlign w:val="bottom"/>
            <w:hideMark/>
          </w:tcPr>
          <w:p w14:paraId="0310C863" w14:textId="06EFBE1A"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2.76 €</w:t>
            </w:r>
          </w:p>
        </w:tc>
        <w:tc>
          <w:tcPr>
            <w:tcW w:w="726" w:type="dxa"/>
            <w:tcBorders>
              <w:top w:val="nil"/>
              <w:left w:val="nil"/>
              <w:bottom w:val="nil"/>
              <w:right w:val="nil"/>
            </w:tcBorders>
            <w:shd w:val="clear" w:color="auto" w:fill="auto"/>
            <w:noWrap/>
            <w:vAlign w:val="bottom"/>
            <w:hideMark/>
          </w:tcPr>
          <w:p w14:paraId="35E43C88" w14:textId="183E6CF2" w:rsidR="00E21F17" w:rsidRPr="00E21F17" w:rsidRDefault="00E21F17" w:rsidP="00E21F17">
            <w:pPr>
              <w:spacing w:after="0" w:line="240" w:lineRule="auto"/>
              <w:jc w:val="center"/>
              <w:rPr>
                <w:rFonts w:ascii="Arial Narrow" w:eastAsia="Times New Roman" w:hAnsi="Arial Narrow" w:cs="Calibri"/>
                <w:sz w:val="14"/>
                <w:szCs w:val="14"/>
                <w:lang w:val="el-GR" w:eastAsia="el-GR"/>
              </w:rPr>
            </w:pPr>
            <w:r w:rsidRPr="00E21F17">
              <w:rPr>
                <w:rFonts w:ascii="Arial Narrow" w:eastAsia="Times New Roman" w:hAnsi="Arial Narrow" w:cs="Calibri"/>
                <w:sz w:val="14"/>
                <w:szCs w:val="14"/>
                <w:lang w:val="el-GR" w:eastAsia="el-GR"/>
              </w:rPr>
              <w:t>2.26 €</w:t>
            </w:r>
          </w:p>
        </w:tc>
      </w:tr>
      <w:tr w:rsidR="00E21F17" w:rsidRPr="00E21F17" w14:paraId="1A17D138" w14:textId="77777777" w:rsidTr="00E21F17">
        <w:trPr>
          <w:trHeight w:val="144"/>
          <w:jc w:val="center"/>
        </w:trPr>
        <w:tc>
          <w:tcPr>
            <w:tcW w:w="2088" w:type="dxa"/>
            <w:tcBorders>
              <w:top w:val="nil"/>
              <w:left w:val="nil"/>
              <w:bottom w:val="nil"/>
              <w:right w:val="nil"/>
            </w:tcBorders>
            <w:shd w:val="clear" w:color="auto" w:fill="auto"/>
            <w:noWrap/>
            <w:vAlign w:val="bottom"/>
            <w:hideMark/>
          </w:tcPr>
          <w:p w14:paraId="77841A6A" w14:textId="2CE78789" w:rsidR="00E21F17" w:rsidRPr="00E21F17" w:rsidRDefault="00E21F17" w:rsidP="00E21F17">
            <w:pPr>
              <w:spacing w:after="0" w:line="240" w:lineRule="auto"/>
              <w:rPr>
                <w:rFonts w:ascii="Arial Narrow" w:eastAsia="Times New Roman" w:hAnsi="Arial Narrow" w:cs="Calibri"/>
                <w:b/>
                <w:bCs/>
                <w:sz w:val="14"/>
                <w:szCs w:val="14"/>
                <w:lang w:val="el-GR" w:eastAsia="el-GR"/>
              </w:rPr>
            </w:pPr>
            <w:r w:rsidRPr="00E21F17">
              <w:rPr>
                <w:rFonts w:ascii="Arial Narrow" w:eastAsia="Times New Roman" w:hAnsi="Arial Narrow" w:cs="Calibri"/>
                <w:b/>
                <w:bCs/>
                <w:sz w:val="14"/>
                <w:szCs w:val="14"/>
                <w:lang w:val="el-GR" w:eastAsia="el-GR"/>
              </w:rPr>
              <w:t>ΣΥΝΟΛΟ</w:t>
            </w:r>
          </w:p>
        </w:tc>
        <w:tc>
          <w:tcPr>
            <w:tcW w:w="726" w:type="dxa"/>
            <w:tcBorders>
              <w:top w:val="nil"/>
              <w:left w:val="nil"/>
              <w:bottom w:val="nil"/>
              <w:right w:val="nil"/>
            </w:tcBorders>
            <w:shd w:val="clear" w:color="auto" w:fill="auto"/>
            <w:noWrap/>
            <w:vAlign w:val="bottom"/>
            <w:hideMark/>
          </w:tcPr>
          <w:p w14:paraId="21F6511E" w14:textId="7667B14E"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155.79 €</w:t>
            </w:r>
          </w:p>
        </w:tc>
        <w:tc>
          <w:tcPr>
            <w:tcW w:w="726" w:type="dxa"/>
            <w:tcBorders>
              <w:top w:val="nil"/>
              <w:left w:val="nil"/>
              <w:bottom w:val="nil"/>
              <w:right w:val="nil"/>
            </w:tcBorders>
            <w:shd w:val="clear" w:color="auto" w:fill="auto"/>
            <w:noWrap/>
            <w:vAlign w:val="bottom"/>
            <w:hideMark/>
          </w:tcPr>
          <w:p w14:paraId="0192A213" w14:textId="2D84D498"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134.14 €</w:t>
            </w:r>
          </w:p>
        </w:tc>
        <w:tc>
          <w:tcPr>
            <w:tcW w:w="726" w:type="dxa"/>
            <w:tcBorders>
              <w:top w:val="nil"/>
              <w:left w:val="nil"/>
              <w:bottom w:val="nil"/>
              <w:right w:val="nil"/>
            </w:tcBorders>
            <w:shd w:val="clear" w:color="auto" w:fill="auto"/>
            <w:noWrap/>
            <w:vAlign w:val="bottom"/>
            <w:hideMark/>
          </w:tcPr>
          <w:p w14:paraId="716072E3" w14:textId="37B59BA8"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167.81 €</w:t>
            </w:r>
          </w:p>
        </w:tc>
        <w:tc>
          <w:tcPr>
            <w:tcW w:w="726" w:type="dxa"/>
            <w:tcBorders>
              <w:top w:val="nil"/>
              <w:left w:val="nil"/>
              <w:bottom w:val="nil"/>
              <w:right w:val="nil"/>
            </w:tcBorders>
            <w:shd w:val="clear" w:color="auto" w:fill="auto"/>
            <w:noWrap/>
            <w:vAlign w:val="bottom"/>
            <w:hideMark/>
          </w:tcPr>
          <w:p w14:paraId="1C247351" w14:textId="0FA68331"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156.91 €</w:t>
            </w:r>
          </w:p>
        </w:tc>
        <w:tc>
          <w:tcPr>
            <w:tcW w:w="726" w:type="dxa"/>
            <w:tcBorders>
              <w:top w:val="nil"/>
              <w:left w:val="nil"/>
              <w:bottom w:val="nil"/>
              <w:right w:val="nil"/>
            </w:tcBorders>
            <w:shd w:val="clear" w:color="auto" w:fill="auto"/>
            <w:noWrap/>
            <w:vAlign w:val="bottom"/>
            <w:hideMark/>
          </w:tcPr>
          <w:p w14:paraId="3D68AB64" w14:textId="6144462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154.66 €</w:t>
            </w:r>
          </w:p>
        </w:tc>
        <w:tc>
          <w:tcPr>
            <w:tcW w:w="726" w:type="dxa"/>
            <w:tcBorders>
              <w:top w:val="nil"/>
              <w:left w:val="nil"/>
              <w:bottom w:val="nil"/>
              <w:right w:val="nil"/>
            </w:tcBorders>
            <w:shd w:val="clear" w:color="auto" w:fill="auto"/>
            <w:noWrap/>
            <w:vAlign w:val="bottom"/>
            <w:hideMark/>
          </w:tcPr>
          <w:p w14:paraId="7383E14F" w14:textId="39028497"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142.40 €</w:t>
            </w:r>
          </w:p>
        </w:tc>
        <w:tc>
          <w:tcPr>
            <w:tcW w:w="726" w:type="dxa"/>
            <w:tcBorders>
              <w:top w:val="nil"/>
              <w:left w:val="nil"/>
              <w:bottom w:val="nil"/>
              <w:right w:val="nil"/>
            </w:tcBorders>
            <w:shd w:val="clear" w:color="auto" w:fill="auto"/>
            <w:noWrap/>
            <w:vAlign w:val="bottom"/>
            <w:hideMark/>
          </w:tcPr>
          <w:p w14:paraId="25678691" w14:textId="545B226E"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157.69 €</w:t>
            </w:r>
          </w:p>
        </w:tc>
        <w:tc>
          <w:tcPr>
            <w:tcW w:w="726" w:type="dxa"/>
            <w:tcBorders>
              <w:top w:val="nil"/>
              <w:left w:val="nil"/>
              <w:bottom w:val="nil"/>
              <w:right w:val="nil"/>
            </w:tcBorders>
            <w:shd w:val="clear" w:color="auto" w:fill="auto"/>
            <w:noWrap/>
            <w:vAlign w:val="bottom"/>
            <w:hideMark/>
          </w:tcPr>
          <w:p w14:paraId="0FA22DB0" w14:textId="351B4EFA"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139.12 €</w:t>
            </w:r>
          </w:p>
        </w:tc>
        <w:tc>
          <w:tcPr>
            <w:tcW w:w="726" w:type="dxa"/>
            <w:tcBorders>
              <w:top w:val="nil"/>
              <w:left w:val="nil"/>
              <w:bottom w:val="nil"/>
              <w:right w:val="nil"/>
            </w:tcBorders>
            <w:shd w:val="clear" w:color="auto" w:fill="auto"/>
            <w:noWrap/>
            <w:vAlign w:val="bottom"/>
            <w:hideMark/>
          </w:tcPr>
          <w:p w14:paraId="5BBF7794" w14:textId="7F3FAAFD"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179.67 €</w:t>
            </w:r>
          </w:p>
        </w:tc>
        <w:tc>
          <w:tcPr>
            <w:tcW w:w="726" w:type="dxa"/>
            <w:tcBorders>
              <w:top w:val="nil"/>
              <w:left w:val="nil"/>
              <w:bottom w:val="nil"/>
              <w:right w:val="nil"/>
            </w:tcBorders>
            <w:shd w:val="clear" w:color="auto" w:fill="auto"/>
            <w:noWrap/>
            <w:vAlign w:val="bottom"/>
            <w:hideMark/>
          </w:tcPr>
          <w:p w14:paraId="5B5B3CE9" w14:textId="4A016F56"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165.01 €</w:t>
            </w:r>
          </w:p>
        </w:tc>
        <w:tc>
          <w:tcPr>
            <w:tcW w:w="726" w:type="dxa"/>
            <w:tcBorders>
              <w:top w:val="nil"/>
              <w:left w:val="nil"/>
              <w:bottom w:val="nil"/>
              <w:right w:val="nil"/>
            </w:tcBorders>
            <w:shd w:val="clear" w:color="auto" w:fill="auto"/>
            <w:noWrap/>
            <w:vAlign w:val="bottom"/>
            <w:hideMark/>
          </w:tcPr>
          <w:p w14:paraId="563C8FCF" w14:textId="3EC1BBDD"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163.66 €</w:t>
            </w:r>
          </w:p>
        </w:tc>
        <w:tc>
          <w:tcPr>
            <w:tcW w:w="726" w:type="dxa"/>
            <w:tcBorders>
              <w:top w:val="nil"/>
              <w:left w:val="nil"/>
              <w:bottom w:val="nil"/>
              <w:right w:val="nil"/>
            </w:tcBorders>
            <w:shd w:val="clear" w:color="auto" w:fill="auto"/>
            <w:noWrap/>
            <w:vAlign w:val="bottom"/>
            <w:hideMark/>
          </w:tcPr>
          <w:p w14:paraId="6C65D7E1" w14:textId="202423C6" w:rsidR="00E21F17" w:rsidRPr="00E21F17" w:rsidRDefault="00E21F17" w:rsidP="00E21F17">
            <w:pPr>
              <w:spacing w:after="0" w:line="240" w:lineRule="auto"/>
              <w:jc w:val="center"/>
              <w:rPr>
                <w:rFonts w:ascii="Arial Narrow" w:eastAsia="Times New Roman" w:hAnsi="Arial Narrow" w:cs="Calibri"/>
                <w:b/>
                <w:bCs/>
                <w:color w:val="000000"/>
                <w:sz w:val="14"/>
                <w:szCs w:val="14"/>
                <w:lang w:val="el-GR" w:eastAsia="el-GR"/>
              </w:rPr>
            </w:pPr>
            <w:r w:rsidRPr="00E21F17">
              <w:rPr>
                <w:rFonts w:ascii="Arial Narrow" w:eastAsia="Times New Roman" w:hAnsi="Arial Narrow" w:cs="Calibri"/>
                <w:b/>
                <w:bCs/>
                <w:color w:val="000000"/>
                <w:sz w:val="14"/>
                <w:szCs w:val="14"/>
                <w:lang w:val="el-GR" w:eastAsia="el-GR"/>
              </w:rPr>
              <w:t>151.16 €</w:t>
            </w:r>
          </w:p>
        </w:tc>
      </w:tr>
    </w:tbl>
    <w:p w14:paraId="65859081" w14:textId="77777777" w:rsidR="00E21F17" w:rsidRPr="00E21F17" w:rsidRDefault="00E21F17" w:rsidP="00E21F17">
      <w:pPr>
        <w:rPr>
          <w:lang w:val="el-GR"/>
        </w:rPr>
      </w:pPr>
    </w:p>
    <w:p w14:paraId="3FD374B5" w14:textId="07B8650F" w:rsidR="00257830" w:rsidRPr="0014154A" w:rsidRDefault="00257830" w:rsidP="007C4C1A">
      <w:pPr>
        <w:jc w:val="both"/>
        <w:rPr>
          <w:rFonts w:ascii="Arial" w:hAnsi="Arial" w:cs="Arial"/>
          <w:sz w:val="18"/>
        </w:rPr>
      </w:pPr>
    </w:p>
    <w:sectPr w:rsidR="00257830" w:rsidRPr="0014154A" w:rsidSect="00B11AC2">
      <w:footerReference w:type="default" r:id="rId16"/>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95320" w14:textId="77777777" w:rsidR="00567F03" w:rsidRDefault="00567F03" w:rsidP="00A178F2">
      <w:pPr>
        <w:spacing w:after="0" w:line="240" w:lineRule="auto"/>
      </w:pPr>
      <w:r>
        <w:separator/>
      </w:r>
    </w:p>
  </w:endnote>
  <w:endnote w:type="continuationSeparator" w:id="0">
    <w:p w14:paraId="44F9D069" w14:textId="77777777" w:rsidR="00567F03" w:rsidRDefault="00567F03" w:rsidP="00A17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Arial Narrow">
    <w:panose1 w:val="020B0606020202030204"/>
    <w:charset w:val="A1"/>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E1ABC" w14:textId="77777777" w:rsidR="00D40EB5" w:rsidRPr="00CD2F3C" w:rsidRDefault="00D40EB5" w:rsidP="00CD2F3C">
    <w:pPr>
      <w:pStyle w:val="Footer"/>
      <w:jc w:val="center"/>
      <w:rPr>
        <w:lang w:val="el-GR"/>
      </w:rPr>
    </w:pPr>
    <w:r>
      <w:rPr>
        <w:lang w:val="el-GR"/>
      </w:rPr>
      <w:t>-</w:t>
    </w:r>
    <w:r>
      <w:fldChar w:fldCharType="begin"/>
    </w:r>
    <w:r>
      <w:instrText xml:space="preserve"> PAGE   \* MERGEFORMAT </w:instrText>
    </w:r>
    <w:r>
      <w:fldChar w:fldCharType="separate"/>
    </w:r>
    <w:r w:rsidR="007D0B94">
      <w:rPr>
        <w:noProof/>
      </w:rPr>
      <w:t>4</w:t>
    </w:r>
    <w:r>
      <w:rPr>
        <w:noProof/>
      </w:rPr>
      <w:fldChar w:fldCharType="end"/>
    </w:r>
    <w:r>
      <w:rPr>
        <w:lang w:val="el-G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F84F0" w14:textId="77777777" w:rsidR="00567F03" w:rsidRDefault="00567F03" w:rsidP="00A178F2">
      <w:pPr>
        <w:spacing w:after="0" w:line="240" w:lineRule="auto"/>
      </w:pPr>
      <w:r>
        <w:separator/>
      </w:r>
    </w:p>
  </w:footnote>
  <w:footnote w:type="continuationSeparator" w:id="0">
    <w:p w14:paraId="11D75FE3" w14:textId="77777777" w:rsidR="00567F03" w:rsidRDefault="00567F03" w:rsidP="00A178F2">
      <w:pPr>
        <w:spacing w:after="0" w:line="240" w:lineRule="auto"/>
      </w:pPr>
      <w:r>
        <w:continuationSeparator/>
      </w:r>
    </w:p>
  </w:footnote>
  <w:footnote w:id="1">
    <w:p w14:paraId="16EA40A4" w14:textId="74C854FF" w:rsidR="00507C33" w:rsidRPr="007A2527" w:rsidRDefault="00507C33">
      <w:pPr>
        <w:pStyle w:val="FootnoteText"/>
        <w:rPr>
          <w:rFonts w:ascii="Arial" w:hAnsi="Arial" w:cs="Arial"/>
          <w:sz w:val="16"/>
          <w:lang w:val="el-GR"/>
        </w:rPr>
      </w:pPr>
      <w:r w:rsidRPr="007A2527">
        <w:rPr>
          <w:rStyle w:val="FootnoteReference"/>
          <w:rFonts w:ascii="Arial" w:hAnsi="Arial" w:cs="Arial"/>
          <w:sz w:val="16"/>
        </w:rPr>
        <w:footnoteRef/>
      </w:r>
      <w:r w:rsidRPr="007A2527">
        <w:rPr>
          <w:rFonts w:ascii="Arial" w:hAnsi="Arial" w:cs="Arial"/>
          <w:sz w:val="16"/>
          <w:lang w:val="el-GR"/>
        </w:rPr>
        <w:t xml:space="preserve"> Οι μετρήσεις για την Αγγλία έγιναν </w:t>
      </w:r>
      <w:r w:rsidR="00CC78D3">
        <w:rPr>
          <w:rFonts w:ascii="Arial" w:hAnsi="Arial" w:cs="Arial"/>
          <w:sz w:val="16"/>
          <w:lang w:val="el-GR"/>
        </w:rPr>
        <w:t>σε τοπικές τιμές</w:t>
      </w:r>
      <w:r w:rsidRPr="007A2527">
        <w:rPr>
          <w:rFonts w:ascii="Arial" w:hAnsi="Arial" w:cs="Arial"/>
          <w:sz w:val="16"/>
          <w:lang w:val="el-GR"/>
        </w:rPr>
        <w:t xml:space="preserve"> και χρησιμοποιήθηκε ως ισοτιμία Στερλίνας-Ευρώ το 1.</w:t>
      </w:r>
      <w:r>
        <w:rPr>
          <w:rFonts w:ascii="Arial" w:hAnsi="Arial" w:cs="Arial"/>
          <w:sz w:val="16"/>
          <w:lang w:val="el-GR"/>
        </w:rPr>
        <w:t>1</w:t>
      </w:r>
      <w:r w:rsidR="00F80950">
        <w:rPr>
          <w:rFonts w:ascii="Arial" w:hAnsi="Arial" w:cs="Arial"/>
          <w:sz w:val="16"/>
          <w:lang w:val="el-GR"/>
        </w:rPr>
        <w:t>5</w:t>
      </w:r>
      <w:r w:rsidRPr="007A2527">
        <w:rPr>
          <w:rFonts w:ascii="Arial" w:hAnsi="Arial" w:cs="Arial"/>
          <w:sz w:val="16"/>
          <w:lang w:val="el-GR"/>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alt="http://upload.wikimedia.org/wikipedia/commons/thumb/5/5c/Flag_of_Greece.svg/23px-Flag_of_Greece.svg.png" style="width:17.25pt;height:11.25pt;visibility:visible;mso-wrap-style:square" o:bullet="t">
        <v:imagedata r:id="rId1" o:title="23px-Flag_of_Greece"/>
      </v:shape>
    </w:pict>
  </w:numPicBullet>
  <w:numPicBullet w:numPicBulletId="1">
    <w:pict>
      <v:shape id="_x0000_i1042" type="#_x0000_t75" alt="http://upload.wikimedia.org/wikipedia/en/thumb/a/ae/Flag_of_the_United_Kingdom.svg/23px-Flag_of_the_United_Kingdom.svg.png" style="width:17.25pt;height:9pt;visibility:visible;mso-wrap-style:square" o:bullet="t">
        <v:imagedata r:id="rId2" o:title="23px-Flag_of_the_United_Kingdom"/>
      </v:shape>
    </w:pict>
  </w:numPicBullet>
  <w:numPicBullet w:numPicBulletId="2">
    <w:pict>
      <v:shape id="_x0000_i1043" type="#_x0000_t75" alt="http://upload.wikimedia.org/wikipedia/en/thumb/9/9a/Flag_of_Spain.svg/23px-Flag_of_Spain.svg.png" style="width:17.25pt;height:11.25pt;visibility:visible;mso-wrap-style:square" o:bullet="t">
        <v:imagedata r:id="rId3" o:title="23px-Flag_of_Spain"/>
      </v:shape>
    </w:pict>
  </w:numPicBullet>
  <w:numPicBullet w:numPicBulletId="3">
    <w:pict>
      <v:shape id="_x0000_i1044" type="#_x0000_t75" alt="http://upload.wikimedia.org/wikipedia/en/thumb/c/c3/Flag_of_France.svg/23px-Flag_of_France.svg.png" style="width:17.25pt;height:11.25pt;visibility:visible;mso-wrap-style:square" o:bullet="t">
        <v:imagedata r:id="rId4" o:title="23px-Flag_of_France"/>
      </v:shape>
    </w:pict>
  </w:numPicBullet>
  <w:numPicBullet w:numPicBulletId="4">
    <w:pict>
      <v:shape id="_x0000_i1045" type="#_x0000_t75" alt="http://upload.wikimedia.org/wikipedia/commons/thumb/9/92/Flag_of_Belgium_%28civil%29.svg/23px-Flag_of_Belgium_%28civil%29.svg.png" style="width:17.25pt;height:11.25pt;visibility:visible;mso-wrap-style:square" o:bullet="t">
        <v:imagedata r:id="rId5" o:title="23px-Flag_of_Belgium_%28civil%29"/>
      </v:shape>
    </w:pict>
  </w:numPicBullet>
  <w:abstractNum w:abstractNumId="0" w15:restartNumberingAfterBreak="0">
    <w:nsid w:val="059849D2"/>
    <w:multiLevelType w:val="hybridMultilevel"/>
    <w:tmpl w:val="89D2D8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A894B44"/>
    <w:multiLevelType w:val="hybridMultilevel"/>
    <w:tmpl w:val="53B0F27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0C263074"/>
    <w:multiLevelType w:val="hybridMultilevel"/>
    <w:tmpl w:val="F0FE0B5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22246EF"/>
    <w:multiLevelType w:val="hybridMultilevel"/>
    <w:tmpl w:val="F96C266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3B77B67"/>
    <w:multiLevelType w:val="hybridMultilevel"/>
    <w:tmpl w:val="DA7C83B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1CD71CFC"/>
    <w:multiLevelType w:val="hybridMultilevel"/>
    <w:tmpl w:val="73340532"/>
    <w:lvl w:ilvl="0" w:tplc="4E86F290">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25D645F9"/>
    <w:multiLevelType w:val="hybridMultilevel"/>
    <w:tmpl w:val="B524D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DC6D63"/>
    <w:multiLevelType w:val="hybridMultilevel"/>
    <w:tmpl w:val="9E103E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273E3EE9"/>
    <w:multiLevelType w:val="hybridMultilevel"/>
    <w:tmpl w:val="8494935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274528E4"/>
    <w:multiLevelType w:val="hybridMultilevel"/>
    <w:tmpl w:val="C832B95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288522C7"/>
    <w:multiLevelType w:val="hybridMultilevel"/>
    <w:tmpl w:val="B902100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2E3C7E07"/>
    <w:multiLevelType w:val="hybridMultilevel"/>
    <w:tmpl w:val="3916918C"/>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2" w15:restartNumberingAfterBreak="0">
    <w:nsid w:val="40874287"/>
    <w:multiLevelType w:val="hybridMultilevel"/>
    <w:tmpl w:val="87E0256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465D2C0D"/>
    <w:multiLevelType w:val="hybridMultilevel"/>
    <w:tmpl w:val="A57650C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4B5B1DD6"/>
    <w:multiLevelType w:val="hybridMultilevel"/>
    <w:tmpl w:val="4058FC18"/>
    <w:lvl w:ilvl="0" w:tplc="B1385B16">
      <w:start w:val="1"/>
      <w:numFmt w:val="decimal"/>
      <w:pStyle w:val="Heading1"/>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509361E0"/>
    <w:multiLevelType w:val="hybridMultilevel"/>
    <w:tmpl w:val="2ECCA19A"/>
    <w:lvl w:ilvl="0" w:tplc="4E86F290">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6" w15:restartNumberingAfterBreak="0">
    <w:nsid w:val="61AF3F34"/>
    <w:multiLevelType w:val="hybridMultilevel"/>
    <w:tmpl w:val="C06C8756"/>
    <w:lvl w:ilvl="0" w:tplc="0408000F">
      <w:start w:val="1"/>
      <w:numFmt w:val="decimal"/>
      <w:lvlText w:val="%1."/>
      <w:lvlJc w:val="left"/>
      <w:pPr>
        <w:ind w:left="1429" w:hanging="360"/>
      </w:pPr>
    </w:lvl>
    <w:lvl w:ilvl="1" w:tplc="04080019" w:tentative="1">
      <w:start w:val="1"/>
      <w:numFmt w:val="lowerLetter"/>
      <w:lvlText w:val="%2."/>
      <w:lvlJc w:val="left"/>
      <w:pPr>
        <w:ind w:left="2149" w:hanging="360"/>
      </w:pPr>
    </w:lvl>
    <w:lvl w:ilvl="2" w:tplc="0408001B" w:tentative="1">
      <w:start w:val="1"/>
      <w:numFmt w:val="lowerRoman"/>
      <w:lvlText w:val="%3."/>
      <w:lvlJc w:val="right"/>
      <w:pPr>
        <w:ind w:left="2869" w:hanging="180"/>
      </w:pPr>
    </w:lvl>
    <w:lvl w:ilvl="3" w:tplc="0408000F" w:tentative="1">
      <w:start w:val="1"/>
      <w:numFmt w:val="decimal"/>
      <w:lvlText w:val="%4."/>
      <w:lvlJc w:val="left"/>
      <w:pPr>
        <w:ind w:left="3589" w:hanging="360"/>
      </w:pPr>
    </w:lvl>
    <w:lvl w:ilvl="4" w:tplc="04080019" w:tentative="1">
      <w:start w:val="1"/>
      <w:numFmt w:val="lowerLetter"/>
      <w:lvlText w:val="%5."/>
      <w:lvlJc w:val="left"/>
      <w:pPr>
        <w:ind w:left="4309" w:hanging="360"/>
      </w:pPr>
    </w:lvl>
    <w:lvl w:ilvl="5" w:tplc="0408001B" w:tentative="1">
      <w:start w:val="1"/>
      <w:numFmt w:val="lowerRoman"/>
      <w:lvlText w:val="%6."/>
      <w:lvlJc w:val="right"/>
      <w:pPr>
        <w:ind w:left="5029" w:hanging="180"/>
      </w:pPr>
    </w:lvl>
    <w:lvl w:ilvl="6" w:tplc="0408000F" w:tentative="1">
      <w:start w:val="1"/>
      <w:numFmt w:val="decimal"/>
      <w:lvlText w:val="%7."/>
      <w:lvlJc w:val="left"/>
      <w:pPr>
        <w:ind w:left="5749" w:hanging="360"/>
      </w:pPr>
    </w:lvl>
    <w:lvl w:ilvl="7" w:tplc="04080019" w:tentative="1">
      <w:start w:val="1"/>
      <w:numFmt w:val="lowerLetter"/>
      <w:lvlText w:val="%8."/>
      <w:lvlJc w:val="left"/>
      <w:pPr>
        <w:ind w:left="6469" w:hanging="360"/>
      </w:pPr>
    </w:lvl>
    <w:lvl w:ilvl="8" w:tplc="0408001B" w:tentative="1">
      <w:start w:val="1"/>
      <w:numFmt w:val="lowerRoman"/>
      <w:lvlText w:val="%9."/>
      <w:lvlJc w:val="right"/>
      <w:pPr>
        <w:ind w:left="7189" w:hanging="180"/>
      </w:pPr>
    </w:lvl>
  </w:abstractNum>
  <w:abstractNum w:abstractNumId="17" w15:restartNumberingAfterBreak="0">
    <w:nsid w:val="62D00387"/>
    <w:multiLevelType w:val="multilevel"/>
    <w:tmpl w:val="6914A51C"/>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65F9509A"/>
    <w:multiLevelType w:val="hybridMultilevel"/>
    <w:tmpl w:val="DE32D31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6CC51CEE"/>
    <w:multiLevelType w:val="hybridMultilevel"/>
    <w:tmpl w:val="3B8CE2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73AA15C9"/>
    <w:multiLevelType w:val="hybridMultilevel"/>
    <w:tmpl w:val="7208F6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0"/>
  </w:num>
  <w:num w:numId="2">
    <w:abstractNumId w:val="16"/>
  </w:num>
  <w:num w:numId="3">
    <w:abstractNumId w:val="17"/>
  </w:num>
  <w:num w:numId="4">
    <w:abstractNumId w:val="18"/>
  </w:num>
  <w:num w:numId="5">
    <w:abstractNumId w:val="6"/>
  </w:num>
  <w:num w:numId="6">
    <w:abstractNumId w:val="8"/>
  </w:num>
  <w:num w:numId="7">
    <w:abstractNumId w:val="1"/>
  </w:num>
  <w:num w:numId="8">
    <w:abstractNumId w:val="3"/>
  </w:num>
  <w:num w:numId="9">
    <w:abstractNumId w:val="7"/>
  </w:num>
  <w:num w:numId="10">
    <w:abstractNumId w:val="4"/>
  </w:num>
  <w:num w:numId="11">
    <w:abstractNumId w:val="14"/>
  </w:num>
  <w:num w:numId="12">
    <w:abstractNumId w:val="14"/>
    <w:lvlOverride w:ilvl="0">
      <w:startOverride w:val="1"/>
    </w:lvlOverride>
  </w:num>
  <w:num w:numId="13">
    <w:abstractNumId w:val="14"/>
    <w:lvlOverride w:ilvl="0">
      <w:startOverride w:val="1"/>
    </w:lvlOverride>
  </w:num>
  <w:num w:numId="14">
    <w:abstractNumId w:val="12"/>
  </w:num>
  <w:num w:numId="15">
    <w:abstractNumId w:val="11"/>
  </w:num>
  <w:num w:numId="16">
    <w:abstractNumId w:val="13"/>
  </w:num>
  <w:num w:numId="17">
    <w:abstractNumId w:val="15"/>
  </w:num>
  <w:num w:numId="18">
    <w:abstractNumId w:val="20"/>
  </w:num>
  <w:num w:numId="19">
    <w:abstractNumId w:val="2"/>
  </w:num>
  <w:num w:numId="20">
    <w:abstractNumId w:val="19"/>
  </w:num>
  <w:num w:numId="21">
    <w:abstractNumId w:val="5"/>
  </w:num>
  <w:num w:numId="22">
    <w:abstractNumId w:val="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832"/>
    <w:rsid w:val="0000193B"/>
    <w:rsid w:val="00003B13"/>
    <w:rsid w:val="000048CF"/>
    <w:rsid w:val="00005832"/>
    <w:rsid w:val="00006BF0"/>
    <w:rsid w:val="00010067"/>
    <w:rsid w:val="00012A36"/>
    <w:rsid w:val="00015140"/>
    <w:rsid w:val="00015191"/>
    <w:rsid w:val="00031A8E"/>
    <w:rsid w:val="000370D9"/>
    <w:rsid w:val="00057198"/>
    <w:rsid w:val="000621AD"/>
    <w:rsid w:val="0006560B"/>
    <w:rsid w:val="000672AC"/>
    <w:rsid w:val="0006767D"/>
    <w:rsid w:val="00070555"/>
    <w:rsid w:val="000736ED"/>
    <w:rsid w:val="000766CC"/>
    <w:rsid w:val="000824F9"/>
    <w:rsid w:val="000848D8"/>
    <w:rsid w:val="00092999"/>
    <w:rsid w:val="00094973"/>
    <w:rsid w:val="000961B3"/>
    <w:rsid w:val="00096CB3"/>
    <w:rsid w:val="000A3287"/>
    <w:rsid w:val="000A480F"/>
    <w:rsid w:val="000A5E1A"/>
    <w:rsid w:val="000A762F"/>
    <w:rsid w:val="000B2DF0"/>
    <w:rsid w:val="000B2FBE"/>
    <w:rsid w:val="000B32CE"/>
    <w:rsid w:val="000C0BD7"/>
    <w:rsid w:val="000C1235"/>
    <w:rsid w:val="000C1491"/>
    <w:rsid w:val="000C2FA8"/>
    <w:rsid w:val="000D2DC0"/>
    <w:rsid w:val="000D3BC5"/>
    <w:rsid w:val="000D3FCC"/>
    <w:rsid w:val="000D56EA"/>
    <w:rsid w:val="000E2028"/>
    <w:rsid w:val="000E35F3"/>
    <w:rsid w:val="000E5795"/>
    <w:rsid w:val="000F45EE"/>
    <w:rsid w:val="000F6E28"/>
    <w:rsid w:val="00100D63"/>
    <w:rsid w:val="0010142E"/>
    <w:rsid w:val="00103046"/>
    <w:rsid w:val="00107748"/>
    <w:rsid w:val="00111856"/>
    <w:rsid w:val="00112AF1"/>
    <w:rsid w:val="001142D2"/>
    <w:rsid w:val="0011553B"/>
    <w:rsid w:val="00123F5C"/>
    <w:rsid w:val="00124ADE"/>
    <w:rsid w:val="00124D3F"/>
    <w:rsid w:val="00127643"/>
    <w:rsid w:val="00135F93"/>
    <w:rsid w:val="0014154A"/>
    <w:rsid w:val="00141CF4"/>
    <w:rsid w:val="00142CAF"/>
    <w:rsid w:val="00144406"/>
    <w:rsid w:val="001459C7"/>
    <w:rsid w:val="0014641F"/>
    <w:rsid w:val="0015073C"/>
    <w:rsid w:val="001527A2"/>
    <w:rsid w:val="00152E87"/>
    <w:rsid w:val="00154411"/>
    <w:rsid w:val="00155075"/>
    <w:rsid w:val="00165D99"/>
    <w:rsid w:val="00166811"/>
    <w:rsid w:val="001779A5"/>
    <w:rsid w:val="00181811"/>
    <w:rsid w:val="00182B45"/>
    <w:rsid w:val="001835CA"/>
    <w:rsid w:val="00184254"/>
    <w:rsid w:val="00186B8E"/>
    <w:rsid w:val="0019138A"/>
    <w:rsid w:val="00191CC8"/>
    <w:rsid w:val="001921F9"/>
    <w:rsid w:val="00194F63"/>
    <w:rsid w:val="00196882"/>
    <w:rsid w:val="00196B14"/>
    <w:rsid w:val="001A0CA3"/>
    <w:rsid w:val="001B0D45"/>
    <w:rsid w:val="001B170F"/>
    <w:rsid w:val="001C1C7B"/>
    <w:rsid w:val="001C2CA1"/>
    <w:rsid w:val="001C68B0"/>
    <w:rsid w:val="001C7554"/>
    <w:rsid w:val="001D0E21"/>
    <w:rsid w:val="001D1651"/>
    <w:rsid w:val="001D196E"/>
    <w:rsid w:val="001D2083"/>
    <w:rsid w:val="001D22CD"/>
    <w:rsid w:val="001D247F"/>
    <w:rsid w:val="001D24ED"/>
    <w:rsid w:val="001D452B"/>
    <w:rsid w:val="001D6A58"/>
    <w:rsid w:val="001E032E"/>
    <w:rsid w:val="001E34B0"/>
    <w:rsid w:val="001E3D9F"/>
    <w:rsid w:val="001E44BB"/>
    <w:rsid w:val="001E46DD"/>
    <w:rsid w:val="00201665"/>
    <w:rsid w:val="00204EB5"/>
    <w:rsid w:val="0021213A"/>
    <w:rsid w:val="00212E21"/>
    <w:rsid w:val="00221B22"/>
    <w:rsid w:val="002231A9"/>
    <w:rsid w:val="00226223"/>
    <w:rsid w:val="002316A7"/>
    <w:rsid w:val="00235DB6"/>
    <w:rsid w:val="00241790"/>
    <w:rsid w:val="00243F7D"/>
    <w:rsid w:val="00246359"/>
    <w:rsid w:val="00247C9C"/>
    <w:rsid w:val="00257361"/>
    <w:rsid w:val="00257830"/>
    <w:rsid w:val="00261B90"/>
    <w:rsid w:val="00265F71"/>
    <w:rsid w:val="00270A7F"/>
    <w:rsid w:val="0027402E"/>
    <w:rsid w:val="002921C8"/>
    <w:rsid w:val="002922C8"/>
    <w:rsid w:val="0029277F"/>
    <w:rsid w:val="00293191"/>
    <w:rsid w:val="00294C24"/>
    <w:rsid w:val="00295CAD"/>
    <w:rsid w:val="00296943"/>
    <w:rsid w:val="002A0FE9"/>
    <w:rsid w:val="002A5EFE"/>
    <w:rsid w:val="002A6565"/>
    <w:rsid w:val="002A7C89"/>
    <w:rsid w:val="002B08A0"/>
    <w:rsid w:val="002B0A18"/>
    <w:rsid w:val="002B3A07"/>
    <w:rsid w:val="002B4B33"/>
    <w:rsid w:val="002C0407"/>
    <w:rsid w:val="002C1D4B"/>
    <w:rsid w:val="002C2A16"/>
    <w:rsid w:val="002C34A5"/>
    <w:rsid w:val="002F1AE9"/>
    <w:rsid w:val="002F1E77"/>
    <w:rsid w:val="002F362C"/>
    <w:rsid w:val="002F40D0"/>
    <w:rsid w:val="002F5879"/>
    <w:rsid w:val="002F5DA0"/>
    <w:rsid w:val="002F625E"/>
    <w:rsid w:val="003021C5"/>
    <w:rsid w:val="003047F8"/>
    <w:rsid w:val="00304957"/>
    <w:rsid w:val="003053F3"/>
    <w:rsid w:val="00305CEF"/>
    <w:rsid w:val="00306449"/>
    <w:rsid w:val="00316E33"/>
    <w:rsid w:val="0031777F"/>
    <w:rsid w:val="00322F70"/>
    <w:rsid w:val="003230D9"/>
    <w:rsid w:val="003239FC"/>
    <w:rsid w:val="00324983"/>
    <w:rsid w:val="00325532"/>
    <w:rsid w:val="0033421C"/>
    <w:rsid w:val="003352B2"/>
    <w:rsid w:val="003439D6"/>
    <w:rsid w:val="003449BC"/>
    <w:rsid w:val="00344A43"/>
    <w:rsid w:val="003466C1"/>
    <w:rsid w:val="003544E5"/>
    <w:rsid w:val="003634A8"/>
    <w:rsid w:val="00370E7E"/>
    <w:rsid w:val="0037380D"/>
    <w:rsid w:val="0038164F"/>
    <w:rsid w:val="003861AF"/>
    <w:rsid w:val="00387669"/>
    <w:rsid w:val="00391D1D"/>
    <w:rsid w:val="003924BC"/>
    <w:rsid w:val="00392B31"/>
    <w:rsid w:val="00396F56"/>
    <w:rsid w:val="003B126A"/>
    <w:rsid w:val="003B5295"/>
    <w:rsid w:val="003B53A0"/>
    <w:rsid w:val="003B5477"/>
    <w:rsid w:val="003B5F54"/>
    <w:rsid w:val="003B68D2"/>
    <w:rsid w:val="003B6A94"/>
    <w:rsid w:val="003B6DAA"/>
    <w:rsid w:val="003C06E5"/>
    <w:rsid w:val="003C2B18"/>
    <w:rsid w:val="003C36A3"/>
    <w:rsid w:val="003C37F8"/>
    <w:rsid w:val="003D32D6"/>
    <w:rsid w:val="003D6CFB"/>
    <w:rsid w:val="003D79A8"/>
    <w:rsid w:val="003E3E39"/>
    <w:rsid w:val="003E486A"/>
    <w:rsid w:val="003E492A"/>
    <w:rsid w:val="003E7DB3"/>
    <w:rsid w:val="003F14F3"/>
    <w:rsid w:val="003F2D19"/>
    <w:rsid w:val="004063A0"/>
    <w:rsid w:val="004078F2"/>
    <w:rsid w:val="004140DA"/>
    <w:rsid w:val="00415AB1"/>
    <w:rsid w:val="00420DE3"/>
    <w:rsid w:val="00423522"/>
    <w:rsid w:val="00424790"/>
    <w:rsid w:val="00425BAD"/>
    <w:rsid w:val="004261D7"/>
    <w:rsid w:val="004262DB"/>
    <w:rsid w:val="0043297A"/>
    <w:rsid w:val="004332BF"/>
    <w:rsid w:val="00453D73"/>
    <w:rsid w:val="0045413A"/>
    <w:rsid w:val="00455F5A"/>
    <w:rsid w:val="00461C65"/>
    <w:rsid w:val="004629D0"/>
    <w:rsid w:val="0046530A"/>
    <w:rsid w:val="00465719"/>
    <w:rsid w:val="00473076"/>
    <w:rsid w:val="00473C67"/>
    <w:rsid w:val="00475CAD"/>
    <w:rsid w:val="00475F88"/>
    <w:rsid w:val="00480953"/>
    <w:rsid w:val="0048523F"/>
    <w:rsid w:val="00485606"/>
    <w:rsid w:val="004926D4"/>
    <w:rsid w:val="00494DB9"/>
    <w:rsid w:val="0049538A"/>
    <w:rsid w:val="004A43F0"/>
    <w:rsid w:val="004A6673"/>
    <w:rsid w:val="004B0F70"/>
    <w:rsid w:val="004B318B"/>
    <w:rsid w:val="004B411E"/>
    <w:rsid w:val="004B769D"/>
    <w:rsid w:val="004D2FFA"/>
    <w:rsid w:val="004D3EED"/>
    <w:rsid w:val="004D5AD4"/>
    <w:rsid w:val="004E693F"/>
    <w:rsid w:val="004F0FE6"/>
    <w:rsid w:val="004F2A5A"/>
    <w:rsid w:val="005010B3"/>
    <w:rsid w:val="005042C6"/>
    <w:rsid w:val="00507C33"/>
    <w:rsid w:val="00517367"/>
    <w:rsid w:val="00523AF2"/>
    <w:rsid w:val="00523C4F"/>
    <w:rsid w:val="005252B7"/>
    <w:rsid w:val="00525889"/>
    <w:rsid w:val="00530F4F"/>
    <w:rsid w:val="00534BBD"/>
    <w:rsid w:val="005359B4"/>
    <w:rsid w:val="00543D68"/>
    <w:rsid w:val="00544A7F"/>
    <w:rsid w:val="005455ED"/>
    <w:rsid w:val="00550933"/>
    <w:rsid w:val="00551673"/>
    <w:rsid w:val="00561F86"/>
    <w:rsid w:val="00562D24"/>
    <w:rsid w:val="00562D63"/>
    <w:rsid w:val="005631A8"/>
    <w:rsid w:val="00565EF1"/>
    <w:rsid w:val="0056791F"/>
    <w:rsid w:val="00567F03"/>
    <w:rsid w:val="00573517"/>
    <w:rsid w:val="00574D6A"/>
    <w:rsid w:val="00580966"/>
    <w:rsid w:val="005819A2"/>
    <w:rsid w:val="00581EF6"/>
    <w:rsid w:val="00582B52"/>
    <w:rsid w:val="00582F56"/>
    <w:rsid w:val="0058584B"/>
    <w:rsid w:val="00587B43"/>
    <w:rsid w:val="00592E32"/>
    <w:rsid w:val="005938AF"/>
    <w:rsid w:val="0059538F"/>
    <w:rsid w:val="005978AA"/>
    <w:rsid w:val="005A573E"/>
    <w:rsid w:val="005B1F7F"/>
    <w:rsid w:val="005B57FF"/>
    <w:rsid w:val="005C1545"/>
    <w:rsid w:val="005C616B"/>
    <w:rsid w:val="005D4E6C"/>
    <w:rsid w:val="005D64EF"/>
    <w:rsid w:val="005E403C"/>
    <w:rsid w:val="005E472F"/>
    <w:rsid w:val="005E4F1A"/>
    <w:rsid w:val="005E5A7D"/>
    <w:rsid w:val="005E5C53"/>
    <w:rsid w:val="005F7B15"/>
    <w:rsid w:val="00602D79"/>
    <w:rsid w:val="00614867"/>
    <w:rsid w:val="0062062D"/>
    <w:rsid w:val="00632E30"/>
    <w:rsid w:val="006334AA"/>
    <w:rsid w:val="00634911"/>
    <w:rsid w:val="00636BF1"/>
    <w:rsid w:val="00641920"/>
    <w:rsid w:val="00653907"/>
    <w:rsid w:val="00653AAE"/>
    <w:rsid w:val="00653E14"/>
    <w:rsid w:val="00656345"/>
    <w:rsid w:val="006577A3"/>
    <w:rsid w:val="00665883"/>
    <w:rsid w:val="00672B6E"/>
    <w:rsid w:val="00674712"/>
    <w:rsid w:val="006803EF"/>
    <w:rsid w:val="006825EA"/>
    <w:rsid w:val="006828CC"/>
    <w:rsid w:val="00683701"/>
    <w:rsid w:val="00683F8D"/>
    <w:rsid w:val="00690798"/>
    <w:rsid w:val="00693B8C"/>
    <w:rsid w:val="00695575"/>
    <w:rsid w:val="006A438B"/>
    <w:rsid w:val="006A48BD"/>
    <w:rsid w:val="006B2C3D"/>
    <w:rsid w:val="006C2FB6"/>
    <w:rsid w:val="006C6BA5"/>
    <w:rsid w:val="006C7BCD"/>
    <w:rsid w:val="006D0391"/>
    <w:rsid w:val="006D2703"/>
    <w:rsid w:val="006D429C"/>
    <w:rsid w:val="006D5027"/>
    <w:rsid w:val="006D6AA5"/>
    <w:rsid w:val="006E574F"/>
    <w:rsid w:val="006E6596"/>
    <w:rsid w:val="006F1062"/>
    <w:rsid w:val="006F5E00"/>
    <w:rsid w:val="0070241A"/>
    <w:rsid w:val="00704256"/>
    <w:rsid w:val="00707652"/>
    <w:rsid w:val="007078ED"/>
    <w:rsid w:val="00707A35"/>
    <w:rsid w:val="00710CCF"/>
    <w:rsid w:val="007126F4"/>
    <w:rsid w:val="00720FB1"/>
    <w:rsid w:val="007239DC"/>
    <w:rsid w:val="00731B5E"/>
    <w:rsid w:val="007344E6"/>
    <w:rsid w:val="007414FB"/>
    <w:rsid w:val="00741E38"/>
    <w:rsid w:val="007434F1"/>
    <w:rsid w:val="00743CFD"/>
    <w:rsid w:val="007520DF"/>
    <w:rsid w:val="0076430D"/>
    <w:rsid w:val="0076449A"/>
    <w:rsid w:val="00764E8C"/>
    <w:rsid w:val="0077104D"/>
    <w:rsid w:val="00774905"/>
    <w:rsid w:val="00777157"/>
    <w:rsid w:val="007821DC"/>
    <w:rsid w:val="00783466"/>
    <w:rsid w:val="007A2527"/>
    <w:rsid w:val="007A436A"/>
    <w:rsid w:val="007A6317"/>
    <w:rsid w:val="007B0F97"/>
    <w:rsid w:val="007B2097"/>
    <w:rsid w:val="007C31D5"/>
    <w:rsid w:val="007C4C1A"/>
    <w:rsid w:val="007C65DA"/>
    <w:rsid w:val="007D0B94"/>
    <w:rsid w:val="007D58CD"/>
    <w:rsid w:val="007D5F7E"/>
    <w:rsid w:val="007D63B1"/>
    <w:rsid w:val="007E198F"/>
    <w:rsid w:val="007E1B7A"/>
    <w:rsid w:val="007E2AC9"/>
    <w:rsid w:val="007F350A"/>
    <w:rsid w:val="007F5C83"/>
    <w:rsid w:val="007F65CB"/>
    <w:rsid w:val="008012A4"/>
    <w:rsid w:val="00803F12"/>
    <w:rsid w:val="0080411C"/>
    <w:rsid w:val="00806A8C"/>
    <w:rsid w:val="00810507"/>
    <w:rsid w:val="008153E2"/>
    <w:rsid w:val="008205E9"/>
    <w:rsid w:val="0082309F"/>
    <w:rsid w:val="008341E5"/>
    <w:rsid w:val="00835CCD"/>
    <w:rsid w:val="00836737"/>
    <w:rsid w:val="008379DB"/>
    <w:rsid w:val="00843420"/>
    <w:rsid w:val="00845056"/>
    <w:rsid w:val="0084578A"/>
    <w:rsid w:val="00845B41"/>
    <w:rsid w:val="00847321"/>
    <w:rsid w:val="00852FF4"/>
    <w:rsid w:val="0086363F"/>
    <w:rsid w:val="0086442B"/>
    <w:rsid w:val="008675B0"/>
    <w:rsid w:val="00870071"/>
    <w:rsid w:val="00871A81"/>
    <w:rsid w:val="00872381"/>
    <w:rsid w:val="008726E7"/>
    <w:rsid w:val="00873122"/>
    <w:rsid w:val="008745F0"/>
    <w:rsid w:val="00883B48"/>
    <w:rsid w:val="00892590"/>
    <w:rsid w:val="00892762"/>
    <w:rsid w:val="00893C02"/>
    <w:rsid w:val="008A0799"/>
    <w:rsid w:val="008A628F"/>
    <w:rsid w:val="008B2F5C"/>
    <w:rsid w:val="008C03D4"/>
    <w:rsid w:val="008C0B6B"/>
    <w:rsid w:val="008C74B7"/>
    <w:rsid w:val="008D175F"/>
    <w:rsid w:val="008D2BDA"/>
    <w:rsid w:val="008D78CB"/>
    <w:rsid w:val="008E0356"/>
    <w:rsid w:val="008E2443"/>
    <w:rsid w:val="008E5766"/>
    <w:rsid w:val="008F32FD"/>
    <w:rsid w:val="008F74D1"/>
    <w:rsid w:val="00910508"/>
    <w:rsid w:val="0091194C"/>
    <w:rsid w:val="009125DB"/>
    <w:rsid w:val="00914D7C"/>
    <w:rsid w:val="00916B27"/>
    <w:rsid w:val="00916DF5"/>
    <w:rsid w:val="009213D2"/>
    <w:rsid w:val="00922957"/>
    <w:rsid w:val="00935B32"/>
    <w:rsid w:val="00936C40"/>
    <w:rsid w:val="00936D69"/>
    <w:rsid w:val="00937624"/>
    <w:rsid w:val="00944223"/>
    <w:rsid w:val="00946A33"/>
    <w:rsid w:val="00947C1F"/>
    <w:rsid w:val="0095459B"/>
    <w:rsid w:val="00961834"/>
    <w:rsid w:val="0096238A"/>
    <w:rsid w:val="00965AFA"/>
    <w:rsid w:val="00970B18"/>
    <w:rsid w:val="00970B54"/>
    <w:rsid w:val="00971791"/>
    <w:rsid w:val="00972F4D"/>
    <w:rsid w:val="00973EDB"/>
    <w:rsid w:val="0097567B"/>
    <w:rsid w:val="009823EC"/>
    <w:rsid w:val="009833E0"/>
    <w:rsid w:val="009836C0"/>
    <w:rsid w:val="00991D5D"/>
    <w:rsid w:val="00995CF5"/>
    <w:rsid w:val="009967A1"/>
    <w:rsid w:val="00997A7A"/>
    <w:rsid w:val="009A2691"/>
    <w:rsid w:val="009A350A"/>
    <w:rsid w:val="009A4D79"/>
    <w:rsid w:val="009A6514"/>
    <w:rsid w:val="009B2893"/>
    <w:rsid w:val="009B56E1"/>
    <w:rsid w:val="009B5D9B"/>
    <w:rsid w:val="009B6B1D"/>
    <w:rsid w:val="009B74A7"/>
    <w:rsid w:val="009B7E58"/>
    <w:rsid w:val="009C0B09"/>
    <w:rsid w:val="009C1B37"/>
    <w:rsid w:val="009C3EA0"/>
    <w:rsid w:val="009C58AD"/>
    <w:rsid w:val="009D33D9"/>
    <w:rsid w:val="009D5634"/>
    <w:rsid w:val="009E3ADB"/>
    <w:rsid w:val="009E3EE7"/>
    <w:rsid w:val="009F1046"/>
    <w:rsid w:val="009F3B58"/>
    <w:rsid w:val="009F49E5"/>
    <w:rsid w:val="009F5AB0"/>
    <w:rsid w:val="009F72AD"/>
    <w:rsid w:val="00A04E8A"/>
    <w:rsid w:val="00A05331"/>
    <w:rsid w:val="00A05F07"/>
    <w:rsid w:val="00A11F5B"/>
    <w:rsid w:val="00A1387E"/>
    <w:rsid w:val="00A15196"/>
    <w:rsid w:val="00A15E96"/>
    <w:rsid w:val="00A17881"/>
    <w:rsid w:val="00A178F2"/>
    <w:rsid w:val="00A21279"/>
    <w:rsid w:val="00A24D53"/>
    <w:rsid w:val="00A252E8"/>
    <w:rsid w:val="00A2672A"/>
    <w:rsid w:val="00A3207F"/>
    <w:rsid w:val="00A35229"/>
    <w:rsid w:val="00A3667F"/>
    <w:rsid w:val="00A37814"/>
    <w:rsid w:val="00A45BE8"/>
    <w:rsid w:val="00A46F76"/>
    <w:rsid w:val="00A52C97"/>
    <w:rsid w:val="00A54820"/>
    <w:rsid w:val="00A63F95"/>
    <w:rsid w:val="00A64D2A"/>
    <w:rsid w:val="00A66E8C"/>
    <w:rsid w:val="00A70AD0"/>
    <w:rsid w:val="00A70B9D"/>
    <w:rsid w:val="00A7214E"/>
    <w:rsid w:val="00A72915"/>
    <w:rsid w:val="00A74CAA"/>
    <w:rsid w:val="00A76E95"/>
    <w:rsid w:val="00A8299F"/>
    <w:rsid w:val="00A83391"/>
    <w:rsid w:val="00A85BDE"/>
    <w:rsid w:val="00A8675B"/>
    <w:rsid w:val="00A90906"/>
    <w:rsid w:val="00A91555"/>
    <w:rsid w:val="00A91612"/>
    <w:rsid w:val="00A91CDF"/>
    <w:rsid w:val="00A92736"/>
    <w:rsid w:val="00A9395B"/>
    <w:rsid w:val="00A969B3"/>
    <w:rsid w:val="00AA7CB4"/>
    <w:rsid w:val="00AB0329"/>
    <w:rsid w:val="00AB093A"/>
    <w:rsid w:val="00AB5D43"/>
    <w:rsid w:val="00AC12D3"/>
    <w:rsid w:val="00AC4D0F"/>
    <w:rsid w:val="00AD1D58"/>
    <w:rsid w:val="00AD27B2"/>
    <w:rsid w:val="00AE2351"/>
    <w:rsid w:val="00AF1631"/>
    <w:rsid w:val="00B036FC"/>
    <w:rsid w:val="00B055B2"/>
    <w:rsid w:val="00B05BFC"/>
    <w:rsid w:val="00B06ECA"/>
    <w:rsid w:val="00B07427"/>
    <w:rsid w:val="00B10C66"/>
    <w:rsid w:val="00B11AC2"/>
    <w:rsid w:val="00B1319F"/>
    <w:rsid w:val="00B1736B"/>
    <w:rsid w:val="00B20E0F"/>
    <w:rsid w:val="00B239D0"/>
    <w:rsid w:val="00B30933"/>
    <w:rsid w:val="00B314CD"/>
    <w:rsid w:val="00B32701"/>
    <w:rsid w:val="00B4020A"/>
    <w:rsid w:val="00B40513"/>
    <w:rsid w:val="00B44BC0"/>
    <w:rsid w:val="00B51518"/>
    <w:rsid w:val="00B52E58"/>
    <w:rsid w:val="00B56B04"/>
    <w:rsid w:val="00B62A39"/>
    <w:rsid w:val="00B63C7E"/>
    <w:rsid w:val="00B709C8"/>
    <w:rsid w:val="00B70F81"/>
    <w:rsid w:val="00B74760"/>
    <w:rsid w:val="00B77A3A"/>
    <w:rsid w:val="00B82BCE"/>
    <w:rsid w:val="00B83953"/>
    <w:rsid w:val="00B83C3A"/>
    <w:rsid w:val="00B85646"/>
    <w:rsid w:val="00B91E25"/>
    <w:rsid w:val="00B948EA"/>
    <w:rsid w:val="00B96853"/>
    <w:rsid w:val="00B96970"/>
    <w:rsid w:val="00BA5FAF"/>
    <w:rsid w:val="00BA6064"/>
    <w:rsid w:val="00BA6950"/>
    <w:rsid w:val="00BA7885"/>
    <w:rsid w:val="00BB1945"/>
    <w:rsid w:val="00BB2004"/>
    <w:rsid w:val="00BC3ECA"/>
    <w:rsid w:val="00BC6A4D"/>
    <w:rsid w:val="00BC6D55"/>
    <w:rsid w:val="00BD2092"/>
    <w:rsid w:val="00BD4BA6"/>
    <w:rsid w:val="00BD57B5"/>
    <w:rsid w:val="00BD7EB9"/>
    <w:rsid w:val="00BE04E0"/>
    <w:rsid w:val="00BE072D"/>
    <w:rsid w:val="00BE4264"/>
    <w:rsid w:val="00BE4FFD"/>
    <w:rsid w:val="00BE79A8"/>
    <w:rsid w:val="00BF1326"/>
    <w:rsid w:val="00BF3A29"/>
    <w:rsid w:val="00C029EC"/>
    <w:rsid w:val="00C05A1E"/>
    <w:rsid w:val="00C148AD"/>
    <w:rsid w:val="00C16CD2"/>
    <w:rsid w:val="00C3389C"/>
    <w:rsid w:val="00C43281"/>
    <w:rsid w:val="00C471B8"/>
    <w:rsid w:val="00C53C34"/>
    <w:rsid w:val="00C547D4"/>
    <w:rsid w:val="00C55342"/>
    <w:rsid w:val="00C579EB"/>
    <w:rsid w:val="00C65EFE"/>
    <w:rsid w:val="00C703D4"/>
    <w:rsid w:val="00C72B43"/>
    <w:rsid w:val="00C7645F"/>
    <w:rsid w:val="00C774D7"/>
    <w:rsid w:val="00C80495"/>
    <w:rsid w:val="00C80876"/>
    <w:rsid w:val="00C83C9F"/>
    <w:rsid w:val="00C84374"/>
    <w:rsid w:val="00C85FBE"/>
    <w:rsid w:val="00C903F0"/>
    <w:rsid w:val="00C92355"/>
    <w:rsid w:val="00C9436A"/>
    <w:rsid w:val="00C95D92"/>
    <w:rsid w:val="00C96CFF"/>
    <w:rsid w:val="00C977EC"/>
    <w:rsid w:val="00C97EF3"/>
    <w:rsid w:val="00CA00F0"/>
    <w:rsid w:val="00CA0A1A"/>
    <w:rsid w:val="00CB59CC"/>
    <w:rsid w:val="00CB6021"/>
    <w:rsid w:val="00CB7210"/>
    <w:rsid w:val="00CC1EA0"/>
    <w:rsid w:val="00CC4ED6"/>
    <w:rsid w:val="00CC63E8"/>
    <w:rsid w:val="00CC78D3"/>
    <w:rsid w:val="00CD1341"/>
    <w:rsid w:val="00CD1A99"/>
    <w:rsid w:val="00CD2F3C"/>
    <w:rsid w:val="00CD3F41"/>
    <w:rsid w:val="00CD7912"/>
    <w:rsid w:val="00CF2FBC"/>
    <w:rsid w:val="00CF6323"/>
    <w:rsid w:val="00CF74C8"/>
    <w:rsid w:val="00D004D0"/>
    <w:rsid w:val="00D038F2"/>
    <w:rsid w:val="00D04C52"/>
    <w:rsid w:val="00D07F83"/>
    <w:rsid w:val="00D130C1"/>
    <w:rsid w:val="00D14F3B"/>
    <w:rsid w:val="00D30E3E"/>
    <w:rsid w:val="00D32F86"/>
    <w:rsid w:val="00D364E0"/>
    <w:rsid w:val="00D371AE"/>
    <w:rsid w:val="00D3789B"/>
    <w:rsid w:val="00D40EB5"/>
    <w:rsid w:val="00D4159C"/>
    <w:rsid w:val="00D43489"/>
    <w:rsid w:val="00D53621"/>
    <w:rsid w:val="00D62F74"/>
    <w:rsid w:val="00D679F0"/>
    <w:rsid w:val="00D72C37"/>
    <w:rsid w:val="00D7309B"/>
    <w:rsid w:val="00D753A3"/>
    <w:rsid w:val="00D803C7"/>
    <w:rsid w:val="00D82547"/>
    <w:rsid w:val="00D83290"/>
    <w:rsid w:val="00D87E72"/>
    <w:rsid w:val="00D90065"/>
    <w:rsid w:val="00D91A9F"/>
    <w:rsid w:val="00D949CD"/>
    <w:rsid w:val="00D94E68"/>
    <w:rsid w:val="00D96C9E"/>
    <w:rsid w:val="00DA0A17"/>
    <w:rsid w:val="00DA1F5A"/>
    <w:rsid w:val="00DA3D91"/>
    <w:rsid w:val="00DA3EEC"/>
    <w:rsid w:val="00DA4C71"/>
    <w:rsid w:val="00DA6A12"/>
    <w:rsid w:val="00DA7075"/>
    <w:rsid w:val="00DA7F95"/>
    <w:rsid w:val="00DB09A9"/>
    <w:rsid w:val="00DB198E"/>
    <w:rsid w:val="00DB3C85"/>
    <w:rsid w:val="00DB41A3"/>
    <w:rsid w:val="00DC05F0"/>
    <w:rsid w:val="00DC0E89"/>
    <w:rsid w:val="00DC238E"/>
    <w:rsid w:val="00DC55F8"/>
    <w:rsid w:val="00DD00E3"/>
    <w:rsid w:val="00DD3372"/>
    <w:rsid w:val="00DD51FA"/>
    <w:rsid w:val="00DD612B"/>
    <w:rsid w:val="00DE144C"/>
    <w:rsid w:val="00DE4592"/>
    <w:rsid w:val="00DE5FEB"/>
    <w:rsid w:val="00DE7367"/>
    <w:rsid w:val="00DE7643"/>
    <w:rsid w:val="00DF4928"/>
    <w:rsid w:val="00E140BB"/>
    <w:rsid w:val="00E17BAF"/>
    <w:rsid w:val="00E21F17"/>
    <w:rsid w:val="00E2350C"/>
    <w:rsid w:val="00E24B02"/>
    <w:rsid w:val="00E250A2"/>
    <w:rsid w:val="00E27E1D"/>
    <w:rsid w:val="00E32DA0"/>
    <w:rsid w:val="00E3324B"/>
    <w:rsid w:val="00E349B0"/>
    <w:rsid w:val="00E3604D"/>
    <w:rsid w:val="00E50D88"/>
    <w:rsid w:val="00E5287A"/>
    <w:rsid w:val="00E56AF2"/>
    <w:rsid w:val="00E7198A"/>
    <w:rsid w:val="00E7354B"/>
    <w:rsid w:val="00E740AF"/>
    <w:rsid w:val="00E76122"/>
    <w:rsid w:val="00E771D6"/>
    <w:rsid w:val="00E822F6"/>
    <w:rsid w:val="00E826C8"/>
    <w:rsid w:val="00E84707"/>
    <w:rsid w:val="00E86BF6"/>
    <w:rsid w:val="00E90140"/>
    <w:rsid w:val="00E9321C"/>
    <w:rsid w:val="00E93341"/>
    <w:rsid w:val="00E9451B"/>
    <w:rsid w:val="00EA3991"/>
    <w:rsid w:val="00EA3A64"/>
    <w:rsid w:val="00EA5188"/>
    <w:rsid w:val="00EA5765"/>
    <w:rsid w:val="00EA74C7"/>
    <w:rsid w:val="00EB0A5E"/>
    <w:rsid w:val="00EB2019"/>
    <w:rsid w:val="00EB218E"/>
    <w:rsid w:val="00EB2462"/>
    <w:rsid w:val="00EB7180"/>
    <w:rsid w:val="00EC1249"/>
    <w:rsid w:val="00EC1851"/>
    <w:rsid w:val="00EC25C1"/>
    <w:rsid w:val="00EC2F33"/>
    <w:rsid w:val="00EC5493"/>
    <w:rsid w:val="00EC5DB7"/>
    <w:rsid w:val="00EC68EB"/>
    <w:rsid w:val="00EC704E"/>
    <w:rsid w:val="00ED05C6"/>
    <w:rsid w:val="00ED4710"/>
    <w:rsid w:val="00ED50B4"/>
    <w:rsid w:val="00ED69E2"/>
    <w:rsid w:val="00EE4682"/>
    <w:rsid w:val="00EE55AC"/>
    <w:rsid w:val="00EE6A2F"/>
    <w:rsid w:val="00EF05B6"/>
    <w:rsid w:val="00F003F9"/>
    <w:rsid w:val="00F02CDD"/>
    <w:rsid w:val="00F0699A"/>
    <w:rsid w:val="00F10600"/>
    <w:rsid w:val="00F11AAC"/>
    <w:rsid w:val="00F1270E"/>
    <w:rsid w:val="00F25EF6"/>
    <w:rsid w:val="00F26433"/>
    <w:rsid w:val="00F30D37"/>
    <w:rsid w:val="00F4009E"/>
    <w:rsid w:val="00F513B8"/>
    <w:rsid w:val="00F53E54"/>
    <w:rsid w:val="00F61A5B"/>
    <w:rsid w:val="00F63F0D"/>
    <w:rsid w:val="00F64397"/>
    <w:rsid w:val="00F71B89"/>
    <w:rsid w:val="00F75686"/>
    <w:rsid w:val="00F75845"/>
    <w:rsid w:val="00F75DD5"/>
    <w:rsid w:val="00F80950"/>
    <w:rsid w:val="00F846E4"/>
    <w:rsid w:val="00F951E0"/>
    <w:rsid w:val="00F969EC"/>
    <w:rsid w:val="00FA16DE"/>
    <w:rsid w:val="00FA30E7"/>
    <w:rsid w:val="00FA3C26"/>
    <w:rsid w:val="00FA5DF9"/>
    <w:rsid w:val="00FB4DE0"/>
    <w:rsid w:val="00FB65B6"/>
    <w:rsid w:val="00FB65BA"/>
    <w:rsid w:val="00FC1CEC"/>
    <w:rsid w:val="00FC605F"/>
    <w:rsid w:val="00FC760D"/>
    <w:rsid w:val="00FD6B39"/>
    <w:rsid w:val="00FD7123"/>
    <w:rsid w:val="00FE1010"/>
    <w:rsid w:val="00FE19EE"/>
    <w:rsid w:val="00FF5A0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5B292"/>
  <w15:docId w15:val="{169842DF-0782-4BF1-9773-F35606103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9A8"/>
    <w:pPr>
      <w:spacing w:after="200" w:line="276" w:lineRule="auto"/>
    </w:pPr>
    <w:rPr>
      <w:sz w:val="22"/>
      <w:szCs w:val="22"/>
      <w:lang w:val="en-US" w:eastAsia="en-US"/>
    </w:rPr>
  </w:style>
  <w:style w:type="paragraph" w:styleId="Heading1">
    <w:name w:val="heading 1"/>
    <w:basedOn w:val="ListParagraph"/>
    <w:next w:val="Normal"/>
    <w:link w:val="Heading1Char"/>
    <w:qFormat/>
    <w:rsid w:val="00CD2F3C"/>
    <w:pPr>
      <w:numPr>
        <w:numId w:val="11"/>
      </w:numPr>
      <w:pBdr>
        <w:bottom w:val="single" w:sz="4" w:space="1" w:color="auto"/>
      </w:pBdr>
      <w:jc w:val="both"/>
      <w:outlineLvl w:val="0"/>
    </w:pPr>
    <w:rPr>
      <w:b/>
      <w:sz w:val="28"/>
      <w:lang w:val="el-GR"/>
    </w:rPr>
  </w:style>
  <w:style w:type="paragraph" w:styleId="Heading2">
    <w:name w:val="heading 2"/>
    <w:basedOn w:val="Normal"/>
    <w:next w:val="Normal"/>
    <w:link w:val="Heading2Char"/>
    <w:qFormat/>
    <w:rsid w:val="00B1319F"/>
    <w:pPr>
      <w:numPr>
        <w:ilvl w:val="1"/>
        <w:numId w:val="3"/>
      </w:numPr>
      <w:spacing w:before="200" w:after="0" w:line="240" w:lineRule="auto"/>
      <w:outlineLvl w:val="1"/>
    </w:pPr>
    <w:rPr>
      <w:b/>
      <w:sz w:val="28"/>
    </w:rPr>
  </w:style>
  <w:style w:type="paragraph" w:styleId="Heading3">
    <w:name w:val="heading 3"/>
    <w:basedOn w:val="Normal"/>
    <w:next w:val="Normal"/>
    <w:link w:val="Heading3Char"/>
    <w:qFormat/>
    <w:rsid w:val="00B1319F"/>
    <w:pPr>
      <w:keepNext/>
      <w:keepLines/>
      <w:numPr>
        <w:ilvl w:val="2"/>
        <w:numId w:val="3"/>
      </w:numPr>
      <w:spacing w:before="120" w:after="0"/>
      <w:outlineLvl w:val="2"/>
    </w:pPr>
    <w:rPr>
      <w:rFonts w:ascii="Cambria" w:eastAsia="Times New Roman" w:hAnsi="Cambria"/>
      <w:b/>
      <w:bCs/>
      <w:color w:val="4F81BD"/>
    </w:rPr>
  </w:style>
  <w:style w:type="paragraph" w:styleId="Heading4">
    <w:name w:val="heading 4"/>
    <w:basedOn w:val="Normal"/>
    <w:next w:val="Normal"/>
    <w:link w:val="Heading4Char"/>
    <w:qFormat/>
    <w:rsid w:val="00B1319F"/>
    <w:pPr>
      <w:keepNext/>
      <w:keepLines/>
      <w:numPr>
        <w:ilvl w:val="3"/>
        <w:numId w:val="3"/>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qFormat/>
    <w:rsid w:val="00B1319F"/>
    <w:pPr>
      <w:keepNext/>
      <w:keepLines/>
      <w:numPr>
        <w:ilvl w:val="4"/>
        <w:numId w:val="3"/>
      </w:numPr>
      <w:spacing w:before="200" w:after="0"/>
      <w:outlineLvl w:val="4"/>
    </w:pPr>
    <w:rPr>
      <w:rFonts w:ascii="Cambria" w:eastAsia="Times New Roman" w:hAnsi="Cambria"/>
      <w:color w:val="243F60"/>
    </w:rPr>
  </w:style>
  <w:style w:type="paragraph" w:styleId="Heading6">
    <w:name w:val="heading 6"/>
    <w:basedOn w:val="Normal"/>
    <w:next w:val="Normal"/>
    <w:link w:val="Heading6Char"/>
    <w:qFormat/>
    <w:rsid w:val="00B1319F"/>
    <w:pPr>
      <w:keepNext/>
      <w:keepLines/>
      <w:numPr>
        <w:ilvl w:val="5"/>
        <w:numId w:val="3"/>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qFormat/>
    <w:rsid w:val="00B1319F"/>
    <w:pPr>
      <w:keepNext/>
      <w:keepLines/>
      <w:numPr>
        <w:ilvl w:val="6"/>
        <w:numId w:val="3"/>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qFormat/>
    <w:rsid w:val="00B1319F"/>
    <w:pPr>
      <w:keepNext/>
      <w:keepLines/>
      <w:numPr>
        <w:ilvl w:val="7"/>
        <w:numId w:val="3"/>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qFormat/>
    <w:rsid w:val="00B1319F"/>
    <w:pPr>
      <w:keepNext/>
      <w:keepLines/>
      <w:numPr>
        <w:ilvl w:val="8"/>
        <w:numId w:val="3"/>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832"/>
    <w:pPr>
      <w:ind w:left="720"/>
      <w:contextualSpacing/>
    </w:pPr>
  </w:style>
  <w:style w:type="table" w:styleId="TableGrid">
    <w:name w:val="Table Grid"/>
    <w:basedOn w:val="TableNormal"/>
    <w:uiPriority w:val="59"/>
    <w:rsid w:val="002B4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814"/>
    <w:rPr>
      <w:rFonts w:ascii="Tahoma" w:hAnsi="Tahoma" w:cs="Tahoma"/>
      <w:sz w:val="16"/>
      <w:szCs w:val="16"/>
    </w:rPr>
  </w:style>
  <w:style w:type="character" w:styleId="CommentReference">
    <w:name w:val="annotation reference"/>
    <w:basedOn w:val="DefaultParagraphFont"/>
    <w:uiPriority w:val="99"/>
    <w:semiHidden/>
    <w:unhideWhenUsed/>
    <w:rsid w:val="00DA1F5A"/>
    <w:rPr>
      <w:sz w:val="16"/>
      <w:szCs w:val="16"/>
    </w:rPr>
  </w:style>
  <w:style w:type="paragraph" w:styleId="CommentText">
    <w:name w:val="annotation text"/>
    <w:basedOn w:val="Normal"/>
    <w:link w:val="CommentTextChar"/>
    <w:uiPriority w:val="99"/>
    <w:semiHidden/>
    <w:unhideWhenUsed/>
    <w:rsid w:val="00DA1F5A"/>
    <w:pPr>
      <w:spacing w:line="240" w:lineRule="auto"/>
    </w:pPr>
    <w:rPr>
      <w:sz w:val="20"/>
      <w:szCs w:val="20"/>
    </w:rPr>
  </w:style>
  <w:style w:type="character" w:customStyle="1" w:styleId="CommentTextChar">
    <w:name w:val="Comment Text Char"/>
    <w:basedOn w:val="DefaultParagraphFont"/>
    <w:link w:val="CommentText"/>
    <w:uiPriority w:val="99"/>
    <w:semiHidden/>
    <w:rsid w:val="00DA1F5A"/>
  </w:style>
  <w:style w:type="paragraph" w:styleId="CommentSubject">
    <w:name w:val="annotation subject"/>
    <w:basedOn w:val="CommentText"/>
    <w:next w:val="CommentText"/>
    <w:link w:val="CommentSubjectChar"/>
    <w:uiPriority w:val="99"/>
    <w:semiHidden/>
    <w:unhideWhenUsed/>
    <w:rsid w:val="00DA1F5A"/>
    <w:rPr>
      <w:b/>
      <w:bCs/>
    </w:rPr>
  </w:style>
  <w:style w:type="character" w:customStyle="1" w:styleId="CommentSubjectChar">
    <w:name w:val="Comment Subject Char"/>
    <w:basedOn w:val="CommentTextChar"/>
    <w:link w:val="CommentSubject"/>
    <w:uiPriority w:val="99"/>
    <w:semiHidden/>
    <w:rsid w:val="00DA1F5A"/>
    <w:rPr>
      <w:b/>
      <w:bCs/>
    </w:rPr>
  </w:style>
  <w:style w:type="character" w:customStyle="1" w:styleId="Heading1Char">
    <w:name w:val="Heading 1 Char"/>
    <w:basedOn w:val="DefaultParagraphFont"/>
    <w:link w:val="Heading1"/>
    <w:rsid w:val="00CD2F3C"/>
    <w:rPr>
      <w:b/>
      <w:sz w:val="28"/>
      <w:szCs w:val="22"/>
      <w:lang w:eastAsia="en-US"/>
    </w:rPr>
  </w:style>
  <w:style w:type="character" w:customStyle="1" w:styleId="Heading2Char">
    <w:name w:val="Heading 2 Char"/>
    <w:basedOn w:val="DefaultParagraphFont"/>
    <w:link w:val="Heading2"/>
    <w:rsid w:val="00B1319F"/>
    <w:rPr>
      <w:b/>
      <w:sz w:val="28"/>
      <w:szCs w:val="22"/>
    </w:rPr>
  </w:style>
  <w:style w:type="character" w:customStyle="1" w:styleId="Heading3Char">
    <w:name w:val="Heading 3 Char"/>
    <w:basedOn w:val="DefaultParagraphFont"/>
    <w:link w:val="Heading3"/>
    <w:rsid w:val="00B1319F"/>
    <w:rPr>
      <w:rFonts w:ascii="Cambria" w:eastAsia="Times New Roman" w:hAnsi="Cambria"/>
      <w:b/>
      <w:bCs/>
      <w:color w:val="4F81BD"/>
      <w:sz w:val="22"/>
      <w:szCs w:val="22"/>
    </w:rPr>
  </w:style>
  <w:style w:type="character" w:customStyle="1" w:styleId="Heading4Char">
    <w:name w:val="Heading 4 Char"/>
    <w:basedOn w:val="DefaultParagraphFont"/>
    <w:link w:val="Heading4"/>
    <w:rsid w:val="00B1319F"/>
    <w:rPr>
      <w:rFonts w:ascii="Cambria" w:eastAsia="Times New Roman" w:hAnsi="Cambria"/>
      <w:b/>
      <w:bCs/>
      <w:i/>
      <w:iCs/>
      <w:color w:val="4F81BD"/>
      <w:sz w:val="22"/>
      <w:szCs w:val="22"/>
    </w:rPr>
  </w:style>
  <w:style w:type="character" w:customStyle="1" w:styleId="Heading5Char">
    <w:name w:val="Heading 5 Char"/>
    <w:basedOn w:val="DefaultParagraphFont"/>
    <w:link w:val="Heading5"/>
    <w:rsid w:val="00B1319F"/>
    <w:rPr>
      <w:rFonts w:ascii="Cambria" w:eastAsia="Times New Roman" w:hAnsi="Cambria"/>
      <w:color w:val="243F60"/>
      <w:sz w:val="22"/>
      <w:szCs w:val="22"/>
    </w:rPr>
  </w:style>
  <w:style w:type="character" w:customStyle="1" w:styleId="Heading6Char">
    <w:name w:val="Heading 6 Char"/>
    <w:basedOn w:val="DefaultParagraphFont"/>
    <w:link w:val="Heading6"/>
    <w:rsid w:val="00B1319F"/>
    <w:rPr>
      <w:rFonts w:ascii="Cambria" w:eastAsia="Times New Roman" w:hAnsi="Cambria"/>
      <w:i/>
      <w:iCs/>
      <w:color w:val="243F60"/>
      <w:sz w:val="22"/>
      <w:szCs w:val="22"/>
    </w:rPr>
  </w:style>
  <w:style w:type="character" w:customStyle="1" w:styleId="Heading7Char">
    <w:name w:val="Heading 7 Char"/>
    <w:basedOn w:val="DefaultParagraphFont"/>
    <w:link w:val="Heading7"/>
    <w:rsid w:val="00B1319F"/>
    <w:rPr>
      <w:rFonts w:ascii="Cambria" w:eastAsia="Times New Roman" w:hAnsi="Cambria"/>
      <w:i/>
      <w:iCs/>
      <w:color w:val="404040"/>
      <w:sz w:val="22"/>
      <w:szCs w:val="22"/>
    </w:rPr>
  </w:style>
  <w:style w:type="character" w:customStyle="1" w:styleId="Heading8Char">
    <w:name w:val="Heading 8 Char"/>
    <w:basedOn w:val="DefaultParagraphFont"/>
    <w:link w:val="Heading8"/>
    <w:rsid w:val="00B1319F"/>
    <w:rPr>
      <w:rFonts w:ascii="Cambria" w:eastAsia="Times New Roman" w:hAnsi="Cambria"/>
      <w:color w:val="404040"/>
    </w:rPr>
  </w:style>
  <w:style w:type="character" w:customStyle="1" w:styleId="Heading9Char">
    <w:name w:val="Heading 9 Char"/>
    <w:basedOn w:val="DefaultParagraphFont"/>
    <w:link w:val="Heading9"/>
    <w:rsid w:val="00B1319F"/>
    <w:rPr>
      <w:rFonts w:ascii="Cambria" w:eastAsia="Times New Roman" w:hAnsi="Cambria"/>
      <w:i/>
      <w:iCs/>
      <w:color w:val="404040"/>
    </w:rPr>
  </w:style>
  <w:style w:type="paragraph" w:styleId="Caption">
    <w:name w:val="caption"/>
    <w:basedOn w:val="Normal"/>
    <w:next w:val="Normal"/>
    <w:uiPriority w:val="35"/>
    <w:qFormat/>
    <w:rsid w:val="00B1319F"/>
    <w:pPr>
      <w:keepNext/>
      <w:spacing w:after="0" w:line="240" w:lineRule="auto"/>
      <w:jc w:val="center"/>
    </w:pPr>
    <w:rPr>
      <w:b/>
      <w:bCs/>
      <w:color w:val="4F81BD"/>
      <w:sz w:val="18"/>
      <w:szCs w:val="18"/>
      <w:lang w:val="el-GR"/>
    </w:rPr>
  </w:style>
  <w:style w:type="paragraph" w:styleId="Header">
    <w:name w:val="header"/>
    <w:basedOn w:val="Normal"/>
    <w:link w:val="HeaderChar"/>
    <w:uiPriority w:val="99"/>
    <w:semiHidden/>
    <w:unhideWhenUsed/>
    <w:rsid w:val="00A178F2"/>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A178F2"/>
    <w:rPr>
      <w:sz w:val="22"/>
      <w:szCs w:val="22"/>
      <w:lang w:val="en-US" w:eastAsia="en-US"/>
    </w:rPr>
  </w:style>
  <w:style w:type="paragraph" w:styleId="Footer">
    <w:name w:val="footer"/>
    <w:basedOn w:val="Normal"/>
    <w:link w:val="FooterChar"/>
    <w:uiPriority w:val="99"/>
    <w:unhideWhenUsed/>
    <w:rsid w:val="00A178F2"/>
    <w:pPr>
      <w:tabs>
        <w:tab w:val="center" w:pos="4153"/>
        <w:tab w:val="right" w:pos="8306"/>
      </w:tabs>
      <w:spacing w:after="0" w:line="240" w:lineRule="auto"/>
    </w:pPr>
  </w:style>
  <w:style w:type="character" w:customStyle="1" w:styleId="FooterChar">
    <w:name w:val="Footer Char"/>
    <w:basedOn w:val="DefaultParagraphFont"/>
    <w:link w:val="Footer"/>
    <w:uiPriority w:val="99"/>
    <w:rsid w:val="00A178F2"/>
    <w:rPr>
      <w:sz w:val="22"/>
      <w:szCs w:val="22"/>
      <w:lang w:val="en-US" w:eastAsia="en-US"/>
    </w:rPr>
  </w:style>
  <w:style w:type="character" w:styleId="Hyperlink">
    <w:name w:val="Hyperlink"/>
    <w:basedOn w:val="DefaultParagraphFont"/>
    <w:uiPriority w:val="99"/>
    <w:unhideWhenUsed/>
    <w:rsid w:val="008745F0"/>
    <w:rPr>
      <w:color w:val="0000FF"/>
      <w:u w:val="single"/>
    </w:rPr>
  </w:style>
  <w:style w:type="paragraph" w:styleId="FootnoteText">
    <w:name w:val="footnote text"/>
    <w:basedOn w:val="Normal"/>
    <w:link w:val="FootnoteTextChar"/>
    <w:uiPriority w:val="99"/>
    <w:unhideWhenUsed/>
    <w:rsid w:val="004629D0"/>
    <w:rPr>
      <w:sz w:val="20"/>
      <w:szCs w:val="20"/>
    </w:rPr>
  </w:style>
  <w:style w:type="character" w:customStyle="1" w:styleId="FootnoteTextChar">
    <w:name w:val="Footnote Text Char"/>
    <w:basedOn w:val="DefaultParagraphFont"/>
    <w:link w:val="FootnoteText"/>
    <w:uiPriority w:val="99"/>
    <w:rsid w:val="004629D0"/>
    <w:rPr>
      <w:lang w:val="en-US" w:eastAsia="en-US"/>
    </w:rPr>
  </w:style>
  <w:style w:type="character" w:styleId="FootnoteReference">
    <w:name w:val="footnote reference"/>
    <w:basedOn w:val="DefaultParagraphFont"/>
    <w:uiPriority w:val="99"/>
    <w:semiHidden/>
    <w:unhideWhenUsed/>
    <w:rsid w:val="004629D0"/>
    <w:rPr>
      <w:vertAlign w:val="superscript"/>
    </w:rPr>
  </w:style>
  <w:style w:type="paragraph" w:styleId="TOC1">
    <w:name w:val="toc 1"/>
    <w:basedOn w:val="Normal"/>
    <w:next w:val="Normal"/>
    <w:autoRedefine/>
    <w:uiPriority w:val="39"/>
    <w:unhideWhenUsed/>
    <w:rsid w:val="00CD2F3C"/>
    <w:pPr>
      <w:spacing w:after="100"/>
    </w:pPr>
  </w:style>
  <w:style w:type="table" w:customStyle="1" w:styleId="1-11">
    <w:name w:val="Μεσαία σκίαση 1 - ΄Εμφαση 11"/>
    <w:basedOn w:val="TableNormal"/>
    <w:uiPriority w:val="63"/>
    <w:rsid w:val="007C31D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2-11">
    <w:name w:val="Μεσαία σκίαση 2 - ΄Εμφαση 11"/>
    <w:basedOn w:val="TableNormal"/>
    <w:uiPriority w:val="64"/>
    <w:rsid w:val="00914D7C"/>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1-Accent11">
    <w:name w:val="Medium Shading 1 - Accent 11"/>
    <w:basedOn w:val="TableNormal"/>
    <w:uiPriority w:val="63"/>
    <w:rsid w:val="00304957"/>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Shading-Accent11">
    <w:name w:val="Light Shading - Accent 11"/>
    <w:basedOn w:val="TableNormal"/>
    <w:uiPriority w:val="60"/>
    <w:rsid w:val="000F45E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7959">
      <w:bodyDiv w:val="1"/>
      <w:marLeft w:val="0"/>
      <w:marRight w:val="0"/>
      <w:marTop w:val="0"/>
      <w:marBottom w:val="0"/>
      <w:divBdr>
        <w:top w:val="none" w:sz="0" w:space="0" w:color="auto"/>
        <w:left w:val="none" w:sz="0" w:space="0" w:color="auto"/>
        <w:bottom w:val="none" w:sz="0" w:space="0" w:color="auto"/>
        <w:right w:val="none" w:sz="0" w:space="0" w:color="auto"/>
      </w:divBdr>
    </w:div>
    <w:div w:id="70667784">
      <w:bodyDiv w:val="1"/>
      <w:marLeft w:val="0"/>
      <w:marRight w:val="0"/>
      <w:marTop w:val="0"/>
      <w:marBottom w:val="0"/>
      <w:divBdr>
        <w:top w:val="none" w:sz="0" w:space="0" w:color="auto"/>
        <w:left w:val="none" w:sz="0" w:space="0" w:color="auto"/>
        <w:bottom w:val="none" w:sz="0" w:space="0" w:color="auto"/>
        <w:right w:val="none" w:sz="0" w:space="0" w:color="auto"/>
      </w:divBdr>
    </w:div>
    <w:div w:id="75564248">
      <w:bodyDiv w:val="1"/>
      <w:marLeft w:val="0"/>
      <w:marRight w:val="0"/>
      <w:marTop w:val="0"/>
      <w:marBottom w:val="0"/>
      <w:divBdr>
        <w:top w:val="none" w:sz="0" w:space="0" w:color="auto"/>
        <w:left w:val="none" w:sz="0" w:space="0" w:color="auto"/>
        <w:bottom w:val="none" w:sz="0" w:space="0" w:color="auto"/>
        <w:right w:val="none" w:sz="0" w:space="0" w:color="auto"/>
      </w:divBdr>
    </w:div>
    <w:div w:id="321783966">
      <w:bodyDiv w:val="1"/>
      <w:marLeft w:val="0"/>
      <w:marRight w:val="0"/>
      <w:marTop w:val="0"/>
      <w:marBottom w:val="0"/>
      <w:divBdr>
        <w:top w:val="none" w:sz="0" w:space="0" w:color="auto"/>
        <w:left w:val="none" w:sz="0" w:space="0" w:color="auto"/>
        <w:bottom w:val="none" w:sz="0" w:space="0" w:color="auto"/>
        <w:right w:val="none" w:sz="0" w:space="0" w:color="auto"/>
      </w:divBdr>
    </w:div>
    <w:div w:id="487981638">
      <w:bodyDiv w:val="1"/>
      <w:marLeft w:val="0"/>
      <w:marRight w:val="0"/>
      <w:marTop w:val="0"/>
      <w:marBottom w:val="0"/>
      <w:divBdr>
        <w:top w:val="none" w:sz="0" w:space="0" w:color="auto"/>
        <w:left w:val="none" w:sz="0" w:space="0" w:color="auto"/>
        <w:bottom w:val="none" w:sz="0" w:space="0" w:color="auto"/>
        <w:right w:val="none" w:sz="0" w:space="0" w:color="auto"/>
      </w:divBdr>
    </w:div>
    <w:div w:id="612447397">
      <w:bodyDiv w:val="1"/>
      <w:marLeft w:val="0"/>
      <w:marRight w:val="0"/>
      <w:marTop w:val="0"/>
      <w:marBottom w:val="0"/>
      <w:divBdr>
        <w:top w:val="none" w:sz="0" w:space="0" w:color="auto"/>
        <w:left w:val="none" w:sz="0" w:space="0" w:color="auto"/>
        <w:bottom w:val="none" w:sz="0" w:space="0" w:color="auto"/>
        <w:right w:val="none" w:sz="0" w:space="0" w:color="auto"/>
      </w:divBdr>
    </w:div>
    <w:div w:id="810681902">
      <w:bodyDiv w:val="1"/>
      <w:marLeft w:val="0"/>
      <w:marRight w:val="0"/>
      <w:marTop w:val="0"/>
      <w:marBottom w:val="0"/>
      <w:divBdr>
        <w:top w:val="none" w:sz="0" w:space="0" w:color="auto"/>
        <w:left w:val="none" w:sz="0" w:space="0" w:color="auto"/>
        <w:bottom w:val="none" w:sz="0" w:space="0" w:color="auto"/>
        <w:right w:val="none" w:sz="0" w:space="0" w:color="auto"/>
      </w:divBdr>
    </w:div>
    <w:div w:id="911700019">
      <w:bodyDiv w:val="1"/>
      <w:marLeft w:val="0"/>
      <w:marRight w:val="0"/>
      <w:marTop w:val="0"/>
      <w:marBottom w:val="0"/>
      <w:divBdr>
        <w:top w:val="none" w:sz="0" w:space="0" w:color="auto"/>
        <w:left w:val="none" w:sz="0" w:space="0" w:color="auto"/>
        <w:bottom w:val="none" w:sz="0" w:space="0" w:color="auto"/>
        <w:right w:val="none" w:sz="0" w:space="0" w:color="auto"/>
      </w:divBdr>
    </w:div>
    <w:div w:id="1118723089">
      <w:bodyDiv w:val="1"/>
      <w:marLeft w:val="0"/>
      <w:marRight w:val="0"/>
      <w:marTop w:val="0"/>
      <w:marBottom w:val="0"/>
      <w:divBdr>
        <w:top w:val="none" w:sz="0" w:space="0" w:color="auto"/>
        <w:left w:val="none" w:sz="0" w:space="0" w:color="auto"/>
        <w:bottom w:val="none" w:sz="0" w:space="0" w:color="auto"/>
        <w:right w:val="none" w:sz="0" w:space="0" w:color="auto"/>
      </w:divBdr>
    </w:div>
    <w:div w:id="1153908843">
      <w:bodyDiv w:val="1"/>
      <w:marLeft w:val="0"/>
      <w:marRight w:val="0"/>
      <w:marTop w:val="0"/>
      <w:marBottom w:val="0"/>
      <w:divBdr>
        <w:top w:val="none" w:sz="0" w:space="0" w:color="auto"/>
        <w:left w:val="none" w:sz="0" w:space="0" w:color="auto"/>
        <w:bottom w:val="none" w:sz="0" w:space="0" w:color="auto"/>
        <w:right w:val="none" w:sz="0" w:space="0" w:color="auto"/>
      </w:divBdr>
    </w:div>
    <w:div w:id="1177504194">
      <w:bodyDiv w:val="1"/>
      <w:marLeft w:val="0"/>
      <w:marRight w:val="0"/>
      <w:marTop w:val="0"/>
      <w:marBottom w:val="0"/>
      <w:divBdr>
        <w:top w:val="none" w:sz="0" w:space="0" w:color="auto"/>
        <w:left w:val="none" w:sz="0" w:space="0" w:color="auto"/>
        <w:bottom w:val="none" w:sz="0" w:space="0" w:color="auto"/>
        <w:right w:val="none" w:sz="0" w:space="0" w:color="auto"/>
      </w:divBdr>
    </w:div>
    <w:div w:id="1237011477">
      <w:bodyDiv w:val="1"/>
      <w:marLeft w:val="0"/>
      <w:marRight w:val="0"/>
      <w:marTop w:val="0"/>
      <w:marBottom w:val="0"/>
      <w:divBdr>
        <w:top w:val="none" w:sz="0" w:space="0" w:color="auto"/>
        <w:left w:val="none" w:sz="0" w:space="0" w:color="auto"/>
        <w:bottom w:val="none" w:sz="0" w:space="0" w:color="auto"/>
        <w:right w:val="none" w:sz="0" w:space="0" w:color="auto"/>
      </w:divBdr>
    </w:div>
    <w:div w:id="1284313439">
      <w:bodyDiv w:val="1"/>
      <w:marLeft w:val="0"/>
      <w:marRight w:val="0"/>
      <w:marTop w:val="0"/>
      <w:marBottom w:val="0"/>
      <w:divBdr>
        <w:top w:val="none" w:sz="0" w:space="0" w:color="auto"/>
        <w:left w:val="none" w:sz="0" w:space="0" w:color="auto"/>
        <w:bottom w:val="none" w:sz="0" w:space="0" w:color="auto"/>
        <w:right w:val="none" w:sz="0" w:space="0" w:color="auto"/>
      </w:divBdr>
    </w:div>
    <w:div w:id="1912540485">
      <w:bodyDiv w:val="1"/>
      <w:marLeft w:val="0"/>
      <w:marRight w:val="0"/>
      <w:marTop w:val="0"/>
      <w:marBottom w:val="0"/>
      <w:divBdr>
        <w:top w:val="none" w:sz="0" w:space="0" w:color="auto"/>
        <w:left w:val="none" w:sz="0" w:space="0" w:color="auto"/>
        <w:bottom w:val="none" w:sz="0" w:space="0" w:color="auto"/>
        <w:right w:val="none" w:sz="0" w:space="0" w:color="auto"/>
      </w:divBdr>
    </w:div>
    <w:div w:id="1923371500">
      <w:bodyDiv w:val="1"/>
      <w:marLeft w:val="0"/>
      <w:marRight w:val="0"/>
      <w:marTop w:val="0"/>
      <w:marBottom w:val="0"/>
      <w:divBdr>
        <w:top w:val="none" w:sz="0" w:space="0" w:color="auto"/>
        <w:left w:val="none" w:sz="0" w:space="0" w:color="auto"/>
        <w:bottom w:val="none" w:sz="0" w:space="0" w:color="auto"/>
        <w:right w:val="none" w:sz="0" w:space="0" w:color="auto"/>
      </w:divBdr>
    </w:div>
    <w:div w:id="1986011269">
      <w:bodyDiv w:val="1"/>
      <w:marLeft w:val="0"/>
      <w:marRight w:val="0"/>
      <w:marTop w:val="0"/>
      <w:marBottom w:val="0"/>
      <w:divBdr>
        <w:top w:val="none" w:sz="0" w:space="0" w:color="auto"/>
        <w:left w:val="none" w:sz="0" w:space="0" w:color="auto"/>
        <w:bottom w:val="none" w:sz="0" w:space="0" w:color="auto"/>
        <w:right w:val="none" w:sz="0" w:space="0" w:color="auto"/>
      </w:divBdr>
    </w:div>
    <w:div w:id="199008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image" Target="media/image1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image" Target="media/image12.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kiose\Downloads\&#923;&#953;&#963;&#964;&#945;%20(1).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Sheet1!$A$125</c:f>
              <c:strCache>
                <c:ptCount val="1"/>
                <c:pt idx="0">
                  <c:v>Ελλάδα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Narrow" panose="020B0606020202030204" pitchFamily="34" charset="0"/>
                    <a:ea typeface="+mn-ea"/>
                    <a:cs typeface="+mn-cs"/>
                  </a:defRPr>
                </a:pPr>
                <a:endParaRPr lang="el-G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Sheet1!$B$124:$C$124</c:f>
              <c:strCache>
                <c:ptCount val="2"/>
                <c:pt idx="0">
                  <c:v>Με ΦΠΑ</c:v>
                </c:pt>
                <c:pt idx="1">
                  <c:v>Χωρίς ΦΠΑ</c:v>
                </c:pt>
              </c:strCache>
            </c:strRef>
          </c:cat>
          <c:val>
            <c:numRef>
              <c:f>Sheet1!$B$125:$C$125</c:f>
              <c:numCache>
                <c:formatCode>_-* #,##0.0\ [$€-408]_-;\-* #,##0.0\ [$€-408]_-;_-* "-"??\ [$€-408]_-;_-@_-</c:formatCode>
                <c:ptCount val="2"/>
                <c:pt idx="0">
                  <c:v>155.78934577926876</c:v>
                </c:pt>
                <c:pt idx="1">
                  <c:v>134.14194097970255</c:v>
                </c:pt>
              </c:numCache>
            </c:numRef>
          </c:val>
          <c:extLst xmlns:c16r2="http://schemas.microsoft.com/office/drawing/2015/06/chart">
            <c:ext xmlns:c16="http://schemas.microsoft.com/office/drawing/2014/chart" uri="{C3380CC4-5D6E-409C-BE32-E72D297353CC}">
              <c16:uniqueId val="{00000000-20E4-42DE-8674-7EDC65B4233F}"/>
            </c:ext>
          </c:extLst>
        </c:ser>
        <c:ser>
          <c:idx val="1"/>
          <c:order val="1"/>
          <c:tx>
            <c:strRef>
              <c:f>Sheet1!$A$126</c:f>
              <c:strCache>
                <c:ptCount val="1"/>
                <c:pt idx="0">
                  <c:v>Ισπανία</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Narrow" panose="020B0606020202030204" pitchFamily="34" charset="0"/>
                    <a:ea typeface="+mn-ea"/>
                    <a:cs typeface="+mn-cs"/>
                  </a:defRPr>
                </a:pPr>
                <a:endParaRPr lang="el-G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Sheet1!$B$124:$C$124</c:f>
              <c:strCache>
                <c:ptCount val="2"/>
                <c:pt idx="0">
                  <c:v>Με ΦΠΑ</c:v>
                </c:pt>
                <c:pt idx="1">
                  <c:v>Χωρίς ΦΠΑ</c:v>
                </c:pt>
              </c:strCache>
            </c:strRef>
          </c:cat>
          <c:val>
            <c:numRef>
              <c:f>Sheet1!$B$126:$C$126</c:f>
              <c:numCache>
                <c:formatCode>_-* #,##0.0\ [$€-408]_-;\-* #,##0.0\ [$€-408]_-;_-* "-"??\ [$€-408]_-;_-@_-</c:formatCode>
                <c:ptCount val="2"/>
                <c:pt idx="0">
                  <c:v>154.66245692087597</c:v>
                </c:pt>
                <c:pt idx="1">
                  <c:v>142.40117925785009</c:v>
                </c:pt>
              </c:numCache>
            </c:numRef>
          </c:val>
          <c:extLst xmlns:c16r2="http://schemas.microsoft.com/office/drawing/2015/06/chart">
            <c:ext xmlns:c16="http://schemas.microsoft.com/office/drawing/2014/chart" uri="{C3380CC4-5D6E-409C-BE32-E72D297353CC}">
              <c16:uniqueId val="{00000001-20E4-42DE-8674-7EDC65B4233F}"/>
            </c:ext>
          </c:extLst>
        </c:ser>
        <c:ser>
          <c:idx val="2"/>
          <c:order val="2"/>
          <c:tx>
            <c:strRef>
              <c:f>Sheet1!$A$127</c:f>
              <c:strCache>
                <c:ptCount val="1"/>
                <c:pt idx="0">
                  <c:v>Πορτογαλία</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Narrow" panose="020B0606020202030204" pitchFamily="34" charset="0"/>
                    <a:ea typeface="+mn-ea"/>
                    <a:cs typeface="+mn-cs"/>
                  </a:defRPr>
                </a:pPr>
                <a:endParaRPr lang="el-G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Sheet1!$B$124:$C$124</c:f>
              <c:strCache>
                <c:ptCount val="2"/>
                <c:pt idx="0">
                  <c:v>Με ΦΠΑ</c:v>
                </c:pt>
                <c:pt idx="1">
                  <c:v>Χωρίς ΦΠΑ</c:v>
                </c:pt>
              </c:strCache>
            </c:strRef>
          </c:cat>
          <c:val>
            <c:numRef>
              <c:f>Sheet1!$B$127:$C$127</c:f>
              <c:numCache>
                <c:formatCode>_-* #,##0.0\ [$€-408]_-;\-* #,##0.0\ [$€-408]_-;_-* "-"??\ [$€-408]_-;_-@_-</c:formatCode>
                <c:ptCount val="2"/>
                <c:pt idx="0">
                  <c:v>157.6873670607728</c:v>
                </c:pt>
                <c:pt idx="1">
                  <c:v>139.12024195659893</c:v>
                </c:pt>
              </c:numCache>
            </c:numRef>
          </c:val>
          <c:extLst xmlns:c16r2="http://schemas.microsoft.com/office/drawing/2015/06/chart">
            <c:ext xmlns:c16="http://schemas.microsoft.com/office/drawing/2014/chart" uri="{C3380CC4-5D6E-409C-BE32-E72D297353CC}">
              <c16:uniqueId val="{00000002-20E4-42DE-8674-7EDC65B4233F}"/>
            </c:ext>
          </c:extLst>
        </c:ser>
        <c:ser>
          <c:idx val="3"/>
          <c:order val="3"/>
          <c:tx>
            <c:strRef>
              <c:f>Sheet1!$A$128</c:f>
              <c:strCache>
                <c:ptCount val="1"/>
                <c:pt idx="0">
                  <c:v>Η.Β.</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Narrow" panose="020B0606020202030204" pitchFamily="34" charset="0"/>
                    <a:ea typeface="+mn-ea"/>
                    <a:cs typeface="+mn-cs"/>
                  </a:defRPr>
                </a:pPr>
                <a:endParaRPr lang="el-G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Sheet1!$B$124:$C$124</c:f>
              <c:strCache>
                <c:ptCount val="2"/>
                <c:pt idx="0">
                  <c:v>Με ΦΠΑ</c:v>
                </c:pt>
                <c:pt idx="1">
                  <c:v>Χωρίς ΦΠΑ</c:v>
                </c:pt>
              </c:strCache>
            </c:strRef>
          </c:cat>
          <c:val>
            <c:numRef>
              <c:f>Sheet1!$B$128:$C$128</c:f>
              <c:numCache>
                <c:formatCode>_-* #,##0.0\ [$€-408]_-;\-* #,##0.0\ [$€-408]_-;_-* "-"??\ [$€-408]_-;_-@_-</c:formatCode>
                <c:ptCount val="2"/>
                <c:pt idx="0">
                  <c:v>167.81184177734622</c:v>
                </c:pt>
                <c:pt idx="1">
                  <c:v>156.91461236542656</c:v>
                </c:pt>
              </c:numCache>
            </c:numRef>
          </c:val>
          <c:extLst xmlns:c16r2="http://schemas.microsoft.com/office/drawing/2015/06/chart">
            <c:ext xmlns:c16="http://schemas.microsoft.com/office/drawing/2014/chart" uri="{C3380CC4-5D6E-409C-BE32-E72D297353CC}">
              <c16:uniqueId val="{00000003-20E4-42DE-8674-7EDC65B4233F}"/>
            </c:ext>
          </c:extLst>
        </c:ser>
        <c:ser>
          <c:idx val="4"/>
          <c:order val="4"/>
          <c:tx>
            <c:strRef>
              <c:f>Sheet1!$A$129</c:f>
              <c:strCache>
                <c:ptCount val="1"/>
                <c:pt idx="0">
                  <c:v>Γαλλία</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Narrow" panose="020B0606020202030204" pitchFamily="34" charset="0"/>
                    <a:ea typeface="+mn-ea"/>
                    <a:cs typeface="+mn-cs"/>
                  </a:defRPr>
                </a:pPr>
                <a:endParaRPr lang="el-G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Sheet1!$B$124:$C$124</c:f>
              <c:strCache>
                <c:ptCount val="2"/>
                <c:pt idx="0">
                  <c:v>Με ΦΠΑ</c:v>
                </c:pt>
                <c:pt idx="1">
                  <c:v>Χωρίς ΦΠΑ</c:v>
                </c:pt>
              </c:strCache>
            </c:strRef>
          </c:cat>
          <c:val>
            <c:numRef>
              <c:f>Sheet1!$B$129:$C$129</c:f>
              <c:numCache>
                <c:formatCode>_-* #,##0.0\ [$€-408]_-;\-* #,##0.0\ [$€-408]_-;_-* "-"??\ [$€-408]_-;_-@_-</c:formatCode>
                <c:ptCount val="2"/>
                <c:pt idx="0">
                  <c:v>179.6749370887155</c:v>
                </c:pt>
                <c:pt idx="1">
                  <c:v>165.0140534376435</c:v>
                </c:pt>
              </c:numCache>
            </c:numRef>
          </c:val>
          <c:extLst xmlns:c16r2="http://schemas.microsoft.com/office/drawing/2015/06/chart">
            <c:ext xmlns:c16="http://schemas.microsoft.com/office/drawing/2014/chart" uri="{C3380CC4-5D6E-409C-BE32-E72D297353CC}">
              <c16:uniqueId val="{00000004-20E4-42DE-8674-7EDC65B4233F}"/>
            </c:ext>
          </c:extLst>
        </c:ser>
        <c:ser>
          <c:idx val="5"/>
          <c:order val="5"/>
          <c:tx>
            <c:strRef>
              <c:f>Sheet1!$A$130</c:f>
              <c:strCache>
                <c:ptCount val="1"/>
                <c:pt idx="0">
                  <c:v>Ιταλία</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Narrow" panose="020B0606020202030204" pitchFamily="34" charset="0"/>
                    <a:ea typeface="+mn-ea"/>
                    <a:cs typeface="+mn-cs"/>
                  </a:defRPr>
                </a:pPr>
                <a:endParaRPr lang="el-G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Sheet1!$B$124:$C$124</c:f>
              <c:strCache>
                <c:ptCount val="2"/>
                <c:pt idx="0">
                  <c:v>Με ΦΠΑ</c:v>
                </c:pt>
                <c:pt idx="1">
                  <c:v>Χωρίς ΦΠΑ</c:v>
                </c:pt>
              </c:strCache>
            </c:strRef>
          </c:cat>
          <c:val>
            <c:numRef>
              <c:f>Sheet1!$B$130:$C$130</c:f>
              <c:numCache>
                <c:formatCode>_-* #,##0.0\ [$€-408]_-;\-* #,##0.0\ [$€-408]_-;_-* "-"??\ [$€-408]_-;_-@_-</c:formatCode>
                <c:ptCount val="2"/>
                <c:pt idx="0">
                  <c:v>163.65973432564812</c:v>
                </c:pt>
                <c:pt idx="1">
                  <c:v>151.16371715286778</c:v>
                </c:pt>
              </c:numCache>
            </c:numRef>
          </c:val>
          <c:extLst xmlns:c16r2="http://schemas.microsoft.com/office/drawing/2015/06/chart">
            <c:ext xmlns:c16="http://schemas.microsoft.com/office/drawing/2014/chart" uri="{C3380CC4-5D6E-409C-BE32-E72D297353CC}">
              <c16:uniqueId val="{00000005-20E4-42DE-8674-7EDC65B4233F}"/>
            </c:ext>
          </c:extLst>
        </c:ser>
        <c:dLbls>
          <c:dLblPos val="outEnd"/>
          <c:showLegendKey val="0"/>
          <c:showVal val="1"/>
          <c:showCatName val="0"/>
          <c:showSerName val="0"/>
          <c:showPercent val="0"/>
          <c:showBubbleSize val="0"/>
        </c:dLbls>
        <c:gapWidth val="219"/>
        <c:overlap val="-27"/>
        <c:axId val="339400080"/>
        <c:axId val="339406240"/>
      </c:barChart>
      <c:catAx>
        <c:axId val="33940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el-GR"/>
          </a:p>
        </c:txPr>
        <c:crossAx val="339406240"/>
        <c:crosses val="autoZero"/>
        <c:auto val="1"/>
        <c:lblAlgn val="ctr"/>
        <c:lblOffset val="100"/>
        <c:noMultiLvlLbl val="0"/>
      </c:catAx>
      <c:valAx>
        <c:axId val="339406240"/>
        <c:scaling>
          <c:orientation val="minMax"/>
        </c:scaling>
        <c:delete val="0"/>
        <c:axPos val="l"/>
        <c:majorGridlines>
          <c:spPr>
            <a:ln w="9525" cap="flat" cmpd="sng" algn="ctr">
              <a:solidFill>
                <a:schemeClr val="tx1">
                  <a:lumMod val="15000"/>
                  <a:lumOff val="85000"/>
                </a:schemeClr>
              </a:solidFill>
              <a:round/>
            </a:ln>
            <a:effectLst/>
          </c:spPr>
        </c:majorGridlines>
        <c:numFmt formatCode="_-* #,##0.0\ [$€-408]_-;\-* #,##0.0\ [$€-408]_-;_-* &quot;-&quot;??\ [$€-408]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el-GR"/>
          </a:p>
        </c:txPr>
        <c:crossAx val="33940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Narrow" panose="020B0606020202030204" pitchFamily="34" charset="0"/>
              <a:ea typeface="+mn-ea"/>
              <a:cs typeface="+mn-cs"/>
            </a:defRPr>
          </a:pPr>
          <a:endParaRPr lang="el-G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900">
          <a:solidFill>
            <a:schemeClr val="tx1"/>
          </a:solidFill>
          <a:latin typeface="Arial Narrow" panose="020B0606020202030204" pitchFamily="34" charset="0"/>
        </a:defRPr>
      </a:pPr>
      <a:endParaRPr lang="el-GR"/>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_rels/drawing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drawings/drawing1.xml><?xml version="1.0" encoding="utf-8"?>
<c:userShapes xmlns:c="http://schemas.openxmlformats.org/drawingml/2006/chart">
  <cdr:relSizeAnchor xmlns:cdr="http://schemas.openxmlformats.org/drawingml/2006/chartDrawing">
    <cdr:from>
      <cdr:x>0.14683</cdr:x>
      <cdr:y>0.10672</cdr:y>
    </cdr:from>
    <cdr:to>
      <cdr:x>0.18576</cdr:x>
      <cdr:y>0.1502</cdr:y>
    </cdr:to>
    <cdr:pic>
      <cdr:nvPicPr>
        <cdr:cNvPr id="2" name="Picture 1"/>
        <cdr:cNvPicPr>
          <a:picLocks xmlns:a="http://schemas.openxmlformats.org/drawingml/2006/main" noChangeAspect="1"/>
        </cdr:cNvPicPr>
      </cdr:nvPicPr>
      <cdr:blipFill>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838200" y="34290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0.58732</cdr:x>
      <cdr:y>0.1917</cdr:y>
    </cdr:from>
    <cdr:to>
      <cdr:x>0.62625</cdr:x>
      <cdr:y>0.23518</cdr:y>
    </cdr:to>
    <cdr:pic>
      <cdr:nvPicPr>
        <cdr:cNvPr id="3" name="Picture 2"/>
        <cdr:cNvPicPr>
          <a:picLocks xmlns:a="http://schemas.openxmlformats.org/drawingml/2006/main" noChangeAspect="1"/>
        </cdr:cNvPicPr>
      </cdr:nvPicPr>
      <cdr:blipFill>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3352800" y="61595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0.2069</cdr:x>
      <cdr:y>0.11067</cdr:y>
    </cdr:from>
    <cdr:to>
      <cdr:x>0.24583</cdr:x>
      <cdr:y>0.15415</cdr:y>
    </cdr:to>
    <cdr:pic>
      <cdr:nvPicPr>
        <cdr:cNvPr id="4" name="Picture 3"/>
        <cdr:cNvPicPr>
          <a:picLocks xmlns:a="http://schemas.openxmlformats.org/drawingml/2006/main" noChangeAspect="1"/>
        </cdr:cNvPicPr>
      </cdr:nvPicPr>
      <cdr:blipFill>
        <a:blip xmlns:a="http://schemas.openxmlformats.org/drawingml/2006/main" xmlns:r="http://schemas.openxmlformats.org/officeDocument/2006/relationships" r:embed="rId2">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1181100" y="35560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0.64961</cdr:x>
      <cdr:y>0.1581</cdr:y>
    </cdr:from>
    <cdr:to>
      <cdr:x>0.68854</cdr:x>
      <cdr:y>0.20158</cdr:y>
    </cdr:to>
    <cdr:pic>
      <cdr:nvPicPr>
        <cdr:cNvPr id="5" name="Picture 4"/>
        <cdr:cNvPicPr>
          <a:picLocks xmlns:a="http://schemas.openxmlformats.org/drawingml/2006/main" noChangeAspect="1"/>
        </cdr:cNvPicPr>
      </cdr:nvPicPr>
      <cdr:blipFill>
        <a:blip xmlns:a="http://schemas.openxmlformats.org/drawingml/2006/main" xmlns:r="http://schemas.openxmlformats.org/officeDocument/2006/relationships" r:embed="rId2">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3708400" y="50800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0.26696</cdr:x>
      <cdr:y>0.10277</cdr:y>
    </cdr:from>
    <cdr:to>
      <cdr:x>0.3059</cdr:x>
      <cdr:y>0.14625</cdr:y>
    </cdr:to>
    <cdr:pic>
      <cdr:nvPicPr>
        <cdr:cNvPr id="6" name="Picture 5"/>
        <cdr:cNvPicPr>
          <a:picLocks xmlns:a="http://schemas.openxmlformats.org/drawingml/2006/main" noChangeAspect="1"/>
        </cdr:cNvPicPr>
      </cdr:nvPicPr>
      <cdr:blipFill>
        <a:blip xmlns:a="http://schemas.openxmlformats.org/drawingml/2006/main" xmlns:r="http://schemas.openxmlformats.org/officeDocument/2006/relationships" r:embed="rId3">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1524000" y="33020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0.70412</cdr:x>
      <cdr:y>0.17391</cdr:y>
    </cdr:from>
    <cdr:to>
      <cdr:x>0.74305</cdr:x>
      <cdr:y>0.21739</cdr:y>
    </cdr:to>
    <cdr:pic>
      <cdr:nvPicPr>
        <cdr:cNvPr id="7" name="Picture 6"/>
        <cdr:cNvPicPr>
          <a:picLocks xmlns:a="http://schemas.openxmlformats.org/drawingml/2006/main" noChangeAspect="1"/>
        </cdr:cNvPicPr>
      </cdr:nvPicPr>
      <cdr:blipFill>
        <a:blip xmlns:a="http://schemas.openxmlformats.org/drawingml/2006/main" xmlns:r="http://schemas.openxmlformats.org/officeDocument/2006/relationships" r:embed="rId3">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4019550" y="55880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0.32481</cdr:x>
      <cdr:y>0.06324</cdr:y>
    </cdr:from>
    <cdr:to>
      <cdr:x>0.36374</cdr:x>
      <cdr:y>0.10474</cdr:y>
    </cdr:to>
    <cdr:pic>
      <cdr:nvPicPr>
        <cdr:cNvPr id="8" name="Picture 7"/>
        <cdr:cNvPicPr>
          <a:picLocks xmlns:a="http://schemas.openxmlformats.org/drawingml/2006/main" noChangeAspect="1"/>
        </cdr:cNvPicPr>
      </cdr:nvPicPr>
      <cdr:blipFill>
        <a:blip xmlns:a="http://schemas.openxmlformats.org/drawingml/2006/main" xmlns:r="http://schemas.openxmlformats.org/officeDocument/2006/relationships" r:embed="rId4">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1854227" y="203191"/>
          <a:ext cx="222237" cy="133349"/>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0.76307</cdr:x>
      <cdr:y>0.11265</cdr:y>
    </cdr:from>
    <cdr:to>
      <cdr:x>0.802</cdr:x>
      <cdr:y>0.15415</cdr:y>
    </cdr:to>
    <cdr:pic>
      <cdr:nvPicPr>
        <cdr:cNvPr id="9" name="Picture 8"/>
        <cdr:cNvPicPr>
          <a:picLocks xmlns:a="http://schemas.openxmlformats.org/drawingml/2006/main" noChangeAspect="1"/>
        </cdr:cNvPicPr>
      </cdr:nvPicPr>
      <cdr:blipFill>
        <a:blip xmlns:a="http://schemas.openxmlformats.org/drawingml/2006/main" xmlns:r="http://schemas.openxmlformats.org/officeDocument/2006/relationships" r:embed="rId4">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4356100" y="361950"/>
          <a:ext cx="222237" cy="133349"/>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0.38598</cdr:x>
      <cdr:y>0.01779</cdr:y>
    </cdr:from>
    <cdr:to>
      <cdr:x>0.42492</cdr:x>
      <cdr:y>0.06126</cdr:y>
    </cdr:to>
    <cdr:pic>
      <cdr:nvPicPr>
        <cdr:cNvPr id="10" name="Picture 9"/>
        <cdr:cNvPicPr>
          <a:picLocks xmlns:a="http://schemas.openxmlformats.org/drawingml/2006/main" noChangeAspect="1"/>
        </cdr:cNvPicPr>
      </cdr:nvPicPr>
      <cdr:blipFill>
        <a:blip xmlns:a="http://schemas.openxmlformats.org/drawingml/2006/main" xmlns:r="http://schemas.openxmlformats.org/officeDocument/2006/relationships" r:embed="rId5">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2203450" y="5715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0.82091</cdr:x>
      <cdr:y>0.06917</cdr:y>
    </cdr:from>
    <cdr:to>
      <cdr:x>0.85984</cdr:x>
      <cdr:y>0.11265</cdr:y>
    </cdr:to>
    <cdr:pic>
      <cdr:nvPicPr>
        <cdr:cNvPr id="11" name="Picture 10"/>
        <cdr:cNvPicPr>
          <a:picLocks xmlns:a="http://schemas.openxmlformats.org/drawingml/2006/main" noChangeAspect="1"/>
        </cdr:cNvPicPr>
      </cdr:nvPicPr>
      <cdr:blipFill>
        <a:blip xmlns:a="http://schemas.openxmlformats.org/drawingml/2006/main" xmlns:r="http://schemas.openxmlformats.org/officeDocument/2006/relationships" r:embed="rId5">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4686300" y="22225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0.44049</cdr:x>
      <cdr:y>0.07708</cdr:y>
    </cdr:from>
    <cdr:to>
      <cdr:x>0.47942</cdr:x>
      <cdr:y>0.12055</cdr:y>
    </cdr:to>
    <cdr:pic>
      <cdr:nvPicPr>
        <cdr:cNvPr id="12" name="Picture 11"/>
        <cdr:cNvPicPr>
          <a:picLocks xmlns:a="http://schemas.openxmlformats.org/drawingml/2006/main" noChangeAspect="1"/>
        </cdr:cNvPicPr>
      </cdr:nvPicPr>
      <cdr:blipFill>
        <a:blip xmlns:a="http://schemas.openxmlformats.org/drawingml/2006/main" xmlns:r="http://schemas.openxmlformats.org/officeDocument/2006/relationships" r:embed="rId6">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2514600" y="24765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dr:relSizeAnchor xmlns:cdr="http://schemas.openxmlformats.org/drawingml/2006/chartDrawing">
    <cdr:from>
      <cdr:x>0.8832</cdr:x>
      <cdr:y>0.12846</cdr:y>
    </cdr:from>
    <cdr:to>
      <cdr:x>0.92214</cdr:x>
      <cdr:y>0.17194</cdr:y>
    </cdr:to>
    <cdr:pic>
      <cdr:nvPicPr>
        <cdr:cNvPr id="13" name="Picture 12"/>
        <cdr:cNvPicPr>
          <a:picLocks xmlns:a="http://schemas.openxmlformats.org/drawingml/2006/main" noChangeAspect="1"/>
        </cdr:cNvPicPr>
      </cdr:nvPicPr>
      <cdr:blipFill>
        <a:blip xmlns:a="http://schemas.openxmlformats.org/drawingml/2006/main" xmlns:r="http://schemas.openxmlformats.org/officeDocument/2006/relationships" r:embed="rId6">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5041900" y="412750"/>
          <a:ext cx="222250" cy="139700"/>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EC47E-F1A9-4DC9-AC31-9FC3D8810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1767</Words>
  <Characters>9543</Characters>
  <Application>Microsoft Office Word</Application>
  <DocSecurity>0</DocSecurity>
  <Lines>79</Lines>
  <Paragraphs>22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AUEB</Company>
  <LinksUpToDate>false</LinksUpToDate>
  <CharactersWithSpaces>11288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Leftak</dc:creator>
  <cp:lastModifiedBy>Pantelis Arsenis</cp:lastModifiedBy>
  <cp:revision>3</cp:revision>
  <cp:lastPrinted>2020-09-14T09:18:00Z</cp:lastPrinted>
  <dcterms:created xsi:type="dcterms:W3CDTF">2022-12-20T11:25:00Z</dcterms:created>
  <dcterms:modified xsi:type="dcterms:W3CDTF">2022-12-20T11:37:00Z</dcterms:modified>
</cp:coreProperties>
</file>